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CE10" w14:textId="77777777" w:rsidR="00342291" w:rsidRDefault="00342291" w:rsidP="0024321B">
      <w:pPr>
        <w:spacing w:after="0" w:line="276" w:lineRule="auto"/>
        <w:jc w:val="both"/>
        <w:rPr>
          <w:rFonts w:ascii="Trebuchet MS" w:hAnsi="Trebuchet MS"/>
        </w:rPr>
      </w:pPr>
      <w:r>
        <w:rPr>
          <w:rFonts w:ascii="Trebuchet MS" w:hAnsi="Trebuchet MS"/>
          <w:b/>
        </w:rPr>
        <w:t>CAPITOLUL XI: Procedura de evaluare și selecție a proiectelor depuse in cadrul SDL</w:t>
      </w:r>
      <w:r>
        <w:rPr>
          <w:rFonts w:ascii="Trebuchet MS" w:hAnsi="Trebuchet MS"/>
        </w:rPr>
        <w:t xml:space="preserve"> </w:t>
      </w:r>
    </w:p>
    <w:p w14:paraId="7D0F0670" w14:textId="77777777" w:rsidR="00342291" w:rsidRDefault="00342291" w:rsidP="006B5CBD">
      <w:pPr>
        <w:spacing w:after="0" w:line="276" w:lineRule="auto"/>
        <w:jc w:val="both"/>
        <w:rPr>
          <w:rFonts w:ascii="Trebuchet MS" w:hAnsi="Trebuchet MS"/>
        </w:rPr>
      </w:pPr>
      <w:r>
        <w:rPr>
          <w:rFonts w:ascii="Trebuchet MS" w:hAnsi="Trebuchet MS"/>
        </w:rPr>
        <w:t>Procedura de evaluare a eligibilității și principiilor de selecție a proiectelor va fi intocmită în conformitate cu prevederile din fișa măsurii. Principiul de bază în evaluarea eligibilității este respectarea tuturor criteriilor de eligibilitate ale solicitantului și proiectului.</w:t>
      </w:r>
    </w:p>
    <w:p w14:paraId="4476F398" w14:textId="77777777" w:rsidR="00342291" w:rsidRDefault="00342291" w:rsidP="006B5CBD">
      <w:pPr>
        <w:spacing w:after="0" w:line="276" w:lineRule="auto"/>
        <w:jc w:val="both"/>
        <w:rPr>
          <w:rFonts w:ascii="Trebuchet MS" w:hAnsi="Trebuchet MS"/>
        </w:rPr>
      </w:pPr>
      <w:r>
        <w:rPr>
          <w:rFonts w:ascii="Trebuchet MS" w:hAnsi="Trebuchet MS"/>
        </w:rPr>
        <w:t xml:space="preserve">Principiile de selecție sunt cele menționate în fișa măsurii. Criteriile de selecție aferente fiecărui principiu de selecție se vor stabili de GAL înaintea lansării fiecărei sesiuni de depunere proiecte și vor avea în vedere, în principal, atingerea obiectivelor SDL pe perioada implementării. </w:t>
      </w:r>
    </w:p>
    <w:p w14:paraId="226BE044" w14:textId="77777777" w:rsidR="00342291" w:rsidRDefault="00342291" w:rsidP="006B5CBD">
      <w:pPr>
        <w:spacing w:after="0" w:line="276" w:lineRule="auto"/>
        <w:jc w:val="both"/>
        <w:rPr>
          <w:rFonts w:ascii="Trebuchet MS" w:hAnsi="Trebuchet MS"/>
        </w:rPr>
      </w:pPr>
      <w:r>
        <w:rPr>
          <w:rFonts w:ascii="Trebuchet MS" w:hAnsi="Trebuchet MS"/>
        </w:rPr>
        <w:t>Scorul obținut dupa evaluarea criteriilor de selecție, așa cum sunt menționate pentru  fiecare sesiune și măsură din SDL, va sta la baza întocmirii Raportului de selecție.</w:t>
      </w:r>
    </w:p>
    <w:p w14:paraId="1F876693" w14:textId="77777777" w:rsidR="00342291" w:rsidRDefault="00342291" w:rsidP="006B5CBD">
      <w:pPr>
        <w:spacing w:after="0" w:line="276" w:lineRule="auto"/>
        <w:jc w:val="both"/>
        <w:rPr>
          <w:rFonts w:ascii="Trebuchet MS" w:hAnsi="Trebuchet MS"/>
        </w:rPr>
      </w:pPr>
      <w:r>
        <w:rPr>
          <w:rFonts w:ascii="Trebuchet MS" w:hAnsi="Trebuchet MS"/>
        </w:rPr>
        <w:t xml:space="preserve">Evaluarea proiectelor depuse se va efecua in cadrul GAL, sub responsabilitatea colectivului de evaluare din cadrul GAL, în situația în care serviciul nu se va externaliza. GAL va raspunde de desemnarea persoanelor cu pregatire profesională adecvata in procesul de evaluare a proiectelor. </w:t>
      </w:r>
    </w:p>
    <w:p w14:paraId="2876CF06" w14:textId="77777777" w:rsidR="00342291" w:rsidRDefault="00342291" w:rsidP="006B5CBD">
      <w:pPr>
        <w:spacing w:after="0" w:line="276" w:lineRule="auto"/>
        <w:jc w:val="both"/>
        <w:rPr>
          <w:rFonts w:ascii="Trebuchet MS" w:hAnsi="Trebuchet MS"/>
        </w:rPr>
      </w:pPr>
      <w:r>
        <w:rPr>
          <w:rFonts w:ascii="Trebuchet MS" w:hAnsi="Trebuchet MS"/>
        </w:rPr>
        <w:t>Selecția proiectelor va avea la bază criteriile de selecție și departajare menționate în fișa fiecărei măsuri din SDL și se va efectua de către Comitetul de Selecție.</w:t>
      </w:r>
    </w:p>
    <w:p w14:paraId="70F0E6CE" w14:textId="77777777" w:rsidR="00342291" w:rsidRDefault="00342291" w:rsidP="006B5CBD">
      <w:pPr>
        <w:spacing w:after="0" w:line="276" w:lineRule="auto"/>
        <w:jc w:val="both"/>
        <w:rPr>
          <w:rFonts w:ascii="Trebuchet MS" w:hAnsi="Trebuchet MS"/>
        </w:rPr>
      </w:pPr>
      <w:r>
        <w:rPr>
          <w:rFonts w:ascii="Trebuchet MS" w:hAnsi="Trebuchet MS"/>
        </w:rPr>
        <w:t>Obligațiile Comitetului de selecție și ale Comisiei de soluționare a contestațiilor sunt:</w:t>
      </w:r>
    </w:p>
    <w:p w14:paraId="64D34D91" w14:textId="77777777" w:rsidR="00342291" w:rsidRDefault="00342291" w:rsidP="0024321B">
      <w:pPr>
        <w:numPr>
          <w:ilvl w:val="0"/>
          <w:numId w:val="2"/>
        </w:numPr>
        <w:spacing w:after="0" w:line="276" w:lineRule="auto"/>
        <w:jc w:val="both"/>
        <w:rPr>
          <w:rFonts w:ascii="Trebuchet MS" w:hAnsi="Trebuchet MS"/>
        </w:rPr>
      </w:pPr>
      <w:r>
        <w:rPr>
          <w:rFonts w:ascii="Trebuchet MS" w:hAnsi="Trebuchet MS"/>
        </w:rPr>
        <w:t>De a respecta confidențialitatea lucrărilor și imparțialitatea în adoptarea deciziilor;</w:t>
      </w:r>
    </w:p>
    <w:p w14:paraId="1953A0B3" w14:textId="77777777" w:rsidR="00342291" w:rsidRDefault="00342291" w:rsidP="0024321B">
      <w:pPr>
        <w:numPr>
          <w:ilvl w:val="0"/>
          <w:numId w:val="2"/>
        </w:numPr>
        <w:spacing w:after="0" w:line="276" w:lineRule="auto"/>
        <w:jc w:val="both"/>
        <w:rPr>
          <w:rFonts w:ascii="Trebuchet MS" w:hAnsi="Trebuchet MS"/>
        </w:rPr>
      </w:pPr>
      <w:r>
        <w:rPr>
          <w:rFonts w:ascii="Trebuchet MS" w:hAnsi="Trebuchet MS"/>
        </w:rPr>
        <w:t>Adoptarea deciziilor se face numai de către președinte și membri, cu majoritate simpla de voturi. În minuta întâlnirii se consemnează, după caz, motivele abținerii sau opiniei separate;</w:t>
      </w:r>
    </w:p>
    <w:p w14:paraId="3848B185" w14:textId="77777777" w:rsidR="00342291" w:rsidRDefault="00342291" w:rsidP="0024321B">
      <w:pPr>
        <w:numPr>
          <w:ilvl w:val="0"/>
          <w:numId w:val="2"/>
        </w:numPr>
        <w:spacing w:after="0" w:line="276" w:lineRule="auto"/>
        <w:jc w:val="both"/>
        <w:rPr>
          <w:rFonts w:ascii="Trebuchet MS" w:hAnsi="Trebuchet MS"/>
        </w:rPr>
      </w:pPr>
      <w:r>
        <w:rPr>
          <w:rFonts w:ascii="Trebuchet MS" w:hAnsi="Trebuchet MS"/>
        </w:rPr>
        <w:t>În adoptarea deciziilor se va respecta regula ”dublului cvorum”, respectiv pentru validarea voturilor va fi necesar ca în momentul selecţiei să fie prezenţi cel puţin 50% din parteneri, din care peste 50% să fie din mediul privat şi societate civilă;</w:t>
      </w:r>
    </w:p>
    <w:p w14:paraId="57CF0186" w14:textId="77777777" w:rsidR="00342291" w:rsidRDefault="00342291" w:rsidP="0024321B">
      <w:pPr>
        <w:numPr>
          <w:ilvl w:val="0"/>
          <w:numId w:val="2"/>
        </w:numPr>
        <w:spacing w:after="0" w:line="276" w:lineRule="auto"/>
        <w:jc w:val="both"/>
        <w:rPr>
          <w:rFonts w:ascii="Trebuchet MS" w:hAnsi="Trebuchet MS"/>
        </w:rPr>
      </w:pPr>
      <w:r>
        <w:rPr>
          <w:rFonts w:ascii="Trebuchet MS" w:hAnsi="Trebuchet MS"/>
        </w:rPr>
        <w:t>Secretarul , consemnează în minute și rapoarte, respectiv Note justificative, deciziile adoptate în cadrul comitetului de selecție.</w:t>
      </w:r>
    </w:p>
    <w:p w14:paraId="3B7A5316" w14:textId="77777777" w:rsidR="00342291" w:rsidRDefault="00342291" w:rsidP="0024321B">
      <w:pPr>
        <w:numPr>
          <w:ilvl w:val="0"/>
          <w:numId w:val="2"/>
        </w:numPr>
        <w:spacing w:after="0" w:line="276" w:lineRule="auto"/>
        <w:jc w:val="both"/>
        <w:rPr>
          <w:rFonts w:ascii="Trebuchet MS" w:hAnsi="Trebuchet MS"/>
        </w:rPr>
      </w:pPr>
      <w:r>
        <w:rPr>
          <w:rFonts w:ascii="Trebuchet MS" w:hAnsi="Trebuchet MS"/>
        </w:rPr>
        <w:t>Dacă unul dintre proiectele depuse pentru selecție aparține unuia dintre membrii comitetului de selecție, persoana/organizația în cauză nu are drept de vot și nu va participa la întâlnirea comitetului respectiv</w:t>
      </w:r>
    </w:p>
    <w:p w14:paraId="5ED251ED" w14:textId="77777777" w:rsidR="00342291" w:rsidRDefault="00342291" w:rsidP="0024321B">
      <w:pPr>
        <w:spacing w:after="0" w:line="276" w:lineRule="auto"/>
        <w:jc w:val="both"/>
        <w:rPr>
          <w:rFonts w:ascii="Trebuchet MS" w:hAnsi="Trebuchet MS"/>
        </w:rPr>
      </w:pPr>
      <w:r>
        <w:rPr>
          <w:rFonts w:ascii="Trebuchet MS" w:hAnsi="Trebuchet MS"/>
        </w:rPr>
        <w:t>Atât Comitetul de Selecție, cât și Comisia de contestații se vor constitui și aproba de către partenerii GAL respectând următoarele cerințe:</w:t>
      </w:r>
    </w:p>
    <w:p w14:paraId="459DD042" w14:textId="77777777" w:rsidR="00342291" w:rsidRDefault="00342291" w:rsidP="0024321B">
      <w:pPr>
        <w:numPr>
          <w:ilvl w:val="0"/>
          <w:numId w:val="2"/>
        </w:numPr>
        <w:spacing w:after="0" w:line="276" w:lineRule="auto"/>
        <w:jc w:val="both"/>
        <w:rPr>
          <w:rFonts w:ascii="Trebuchet MS" w:hAnsi="Trebuchet MS"/>
        </w:rPr>
      </w:pPr>
      <w:r>
        <w:rPr>
          <w:rFonts w:ascii="Trebuchet MS" w:hAnsi="Trebuchet MS"/>
        </w:rPr>
        <w:t>Componența comisiilor trebuie să fie constituită majoritar din membri ai sectorului privat și societății civile (peste 50%);</w:t>
      </w:r>
    </w:p>
    <w:p w14:paraId="524B41AD" w14:textId="77777777" w:rsidR="00342291" w:rsidRDefault="00342291" w:rsidP="0024321B">
      <w:pPr>
        <w:numPr>
          <w:ilvl w:val="0"/>
          <w:numId w:val="2"/>
        </w:numPr>
        <w:spacing w:after="0" w:line="276" w:lineRule="auto"/>
        <w:jc w:val="both"/>
        <w:rPr>
          <w:rFonts w:ascii="Trebuchet MS" w:hAnsi="Trebuchet MS"/>
        </w:rPr>
      </w:pPr>
      <w:r>
        <w:rPr>
          <w:rFonts w:ascii="Trebuchet MS" w:hAnsi="Trebuchet MS"/>
        </w:rPr>
        <w:t>În luarea deciziilor se vor lua măsuri de evitare a conflictului de interese, așa cum este definit în legislația națională;</w:t>
      </w:r>
    </w:p>
    <w:p w14:paraId="2C23718D" w14:textId="77777777" w:rsidR="00342291" w:rsidRDefault="00342291" w:rsidP="0024321B">
      <w:pPr>
        <w:numPr>
          <w:ilvl w:val="0"/>
          <w:numId w:val="2"/>
        </w:numPr>
        <w:spacing w:after="0" w:line="276" w:lineRule="auto"/>
        <w:jc w:val="both"/>
        <w:rPr>
          <w:rFonts w:ascii="Trebuchet MS" w:hAnsi="Trebuchet MS"/>
        </w:rPr>
      </w:pPr>
      <w:r>
        <w:rPr>
          <w:rFonts w:ascii="Trebuchet MS" w:hAnsi="Trebuchet MS"/>
        </w:rPr>
        <w:t>Un membru (persoană) nu poate face parte din Comitetul de selecție și din Comisia de soluționare a contestațiilor.</w:t>
      </w:r>
    </w:p>
    <w:p w14:paraId="66C7F0AF" w14:textId="77777777" w:rsidR="00342291" w:rsidRDefault="00342291" w:rsidP="0024321B">
      <w:pPr>
        <w:spacing w:after="0" w:line="276" w:lineRule="auto"/>
        <w:jc w:val="both"/>
        <w:rPr>
          <w:rFonts w:ascii="Trebuchet MS" w:hAnsi="Trebuchet MS"/>
        </w:rPr>
      </w:pPr>
      <w:r>
        <w:rPr>
          <w:rFonts w:ascii="Trebuchet MS" w:hAnsi="Trebuchet MS"/>
        </w:rPr>
        <w:t>Rezultatul activității Comitetului de selecție și a Comisiei de soluționare a contestațiilor se concretizează în Raportul de selecție, respectiv Raportul de contestații, însușit sub semnătură de toți membrii.</w:t>
      </w:r>
    </w:p>
    <w:p w14:paraId="1F6947D6" w14:textId="77777777" w:rsidR="00342291" w:rsidRDefault="00342291" w:rsidP="0024321B">
      <w:pPr>
        <w:spacing w:after="0" w:line="276" w:lineRule="auto"/>
        <w:jc w:val="both"/>
        <w:rPr>
          <w:rFonts w:ascii="Trebuchet MS" w:hAnsi="Trebuchet MS"/>
        </w:rPr>
      </w:pPr>
    </w:p>
    <w:p w14:paraId="24F5A38D" w14:textId="77777777" w:rsidR="00342291" w:rsidRDefault="00342291" w:rsidP="0024321B">
      <w:pPr>
        <w:spacing w:after="0" w:line="276" w:lineRule="auto"/>
        <w:jc w:val="both"/>
        <w:rPr>
          <w:rFonts w:ascii="Trebuchet MS" w:hAnsi="Trebuchet MS"/>
        </w:rPr>
      </w:pPr>
    </w:p>
    <w:p w14:paraId="7E9024A5" w14:textId="77777777" w:rsidR="00342291" w:rsidRDefault="00342291" w:rsidP="0024321B">
      <w:pPr>
        <w:spacing w:after="0" w:line="276" w:lineRule="auto"/>
        <w:jc w:val="both"/>
        <w:rPr>
          <w:rFonts w:ascii="Trebuchet MS" w:hAnsi="Trebuchet MS"/>
        </w:rPr>
      </w:pPr>
    </w:p>
    <w:p w14:paraId="7ADAD8A1" w14:textId="77777777" w:rsidR="00342291" w:rsidRDefault="00342291" w:rsidP="0024321B">
      <w:pPr>
        <w:spacing w:after="0" w:line="276" w:lineRule="auto"/>
        <w:jc w:val="both"/>
        <w:rPr>
          <w:rFonts w:ascii="Trebuchet MS" w:hAnsi="Trebuchet MS"/>
        </w:rPr>
      </w:pPr>
    </w:p>
    <w:p w14:paraId="38B5A115" w14:textId="77777777" w:rsidR="00342291" w:rsidRDefault="00342291" w:rsidP="0024321B">
      <w:pPr>
        <w:spacing w:after="0" w:line="276" w:lineRule="auto"/>
        <w:jc w:val="both"/>
        <w:rPr>
          <w:rFonts w:ascii="Trebuchet MS" w:hAnsi="Trebuchet MS"/>
        </w:rPr>
      </w:pPr>
      <w:r>
        <w:rPr>
          <w:rFonts w:ascii="Trebuchet MS" w:hAnsi="Trebuchet MS"/>
        </w:rPr>
        <w:t>Comitetul de selecție va fi format din 7 membri, din care 1 președinte, 6 membri.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00"/>
        <w:gridCol w:w="3240"/>
      </w:tblGrid>
      <w:tr w:rsidR="00342291" w:rsidRPr="0042544B" w14:paraId="0E04507A" w14:textId="77777777">
        <w:tc>
          <w:tcPr>
            <w:tcW w:w="9000" w:type="dxa"/>
            <w:gridSpan w:val="3"/>
            <w:shd w:val="clear" w:color="auto" w:fill="A8D08D"/>
            <w:vAlign w:val="center"/>
          </w:tcPr>
          <w:p w14:paraId="2AF18191" w14:textId="77777777" w:rsidR="00342291" w:rsidRPr="0042544B" w:rsidRDefault="00342291" w:rsidP="00274C3E">
            <w:pPr>
              <w:spacing w:line="276" w:lineRule="auto"/>
              <w:ind w:right="57"/>
              <w:rPr>
                <w:rFonts w:ascii="Trebuchet MS" w:hAnsi="Trebuchet MS" w:cs="Calibri"/>
              </w:rPr>
            </w:pPr>
            <w:r w:rsidRPr="0042544B">
              <w:rPr>
                <w:rFonts w:ascii="Trebuchet MS" w:hAnsi="Trebuchet MS" w:cs="Calibri"/>
              </w:rPr>
              <w:t xml:space="preserve">PARTENERI PUBLICI </w:t>
            </w:r>
          </w:p>
        </w:tc>
      </w:tr>
      <w:tr w:rsidR="00342291" w:rsidRPr="0042544B" w14:paraId="430E15D0" w14:textId="77777777">
        <w:tc>
          <w:tcPr>
            <w:tcW w:w="3060" w:type="dxa"/>
            <w:vAlign w:val="center"/>
          </w:tcPr>
          <w:p w14:paraId="568FFFA8"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cs="Calibri"/>
              </w:rPr>
              <w:lastRenderedPageBreak/>
              <w:t>Partener</w:t>
            </w:r>
          </w:p>
        </w:tc>
        <w:tc>
          <w:tcPr>
            <w:tcW w:w="2700" w:type="dxa"/>
            <w:vAlign w:val="center"/>
          </w:tcPr>
          <w:p w14:paraId="6D4FB7BB"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cs="Calibri"/>
              </w:rPr>
              <w:t>Funcția în CS</w:t>
            </w:r>
          </w:p>
        </w:tc>
        <w:tc>
          <w:tcPr>
            <w:tcW w:w="3240" w:type="dxa"/>
            <w:vAlign w:val="center"/>
          </w:tcPr>
          <w:p w14:paraId="264869C3"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cs="Calibri"/>
              </w:rPr>
              <w:t>Tip/Observații</w:t>
            </w:r>
          </w:p>
        </w:tc>
      </w:tr>
      <w:tr w:rsidR="00342291" w:rsidRPr="0042544B" w14:paraId="001A82F8" w14:textId="77777777">
        <w:tc>
          <w:tcPr>
            <w:tcW w:w="3060" w:type="dxa"/>
            <w:vAlign w:val="center"/>
          </w:tcPr>
          <w:p w14:paraId="0E679A57"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cs="Calibri"/>
              </w:rPr>
              <w:t>1.</w:t>
            </w:r>
            <w:r w:rsidRPr="0042544B">
              <w:rPr>
                <w:rFonts w:ascii="Trebuchet MS" w:hAnsi="Trebuchet MS"/>
                <w:bCs/>
              </w:rPr>
              <w:t xml:space="preserve"> Comuna Rifov</w:t>
            </w:r>
          </w:p>
        </w:tc>
        <w:tc>
          <w:tcPr>
            <w:tcW w:w="2700" w:type="dxa"/>
            <w:vAlign w:val="center"/>
          </w:tcPr>
          <w:p w14:paraId="3798C3EA"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bCs/>
              </w:rPr>
              <w:t>Pre</w:t>
            </w:r>
            <w:r w:rsidRPr="0042544B">
              <w:rPr>
                <w:rFonts w:ascii="Times New Roman" w:hAnsi="Times New Roman"/>
                <w:bCs/>
              </w:rPr>
              <w:t>ş</w:t>
            </w:r>
            <w:r w:rsidRPr="0042544B">
              <w:rPr>
                <w:rFonts w:ascii="Trebuchet MS" w:hAnsi="Trebuchet MS"/>
                <w:bCs/>
              </w:rPr>
              <w:t>edinte</w:t>
            </w:r>
          </w:p>
        </w:tc>
        <w:tc>
          <w:tcPr>
            <w:tcW w:w="3240" w:type="dxa"/>
            <w:vAlign w:val="center"/>
          </w:tcPr>
          <w:p w14:paraId="7AA0A658"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bCs/>
              </w:rPr>
              <w:t>Institu</w:t>
            </w:r>
            <w:r w:rsidRPr="0042544B">
              <w:rPr>
                <w:rFonts w:ascii="Times New Roman" w:hAnsi="Times New Roman"/>
                <w:bCs/>
              </w:rPr>
              <w:t>ţ</w:t>
            </w:r>
            <w:r w:rsidRPr="0042544B">
              <w:rPr>
                <w:rFonts w:ascii="Trebuchet MS" w:hAnsi="Trebuchet MS"/>
                <w:bCs/>
              </w:rPr>
              <w:t>ie public</w:t>
            </w:r>
            <w:r w:rsidRPr="0042544B">
              <w:rPr>
                <w:rFonts w:ascii="Times New Roman" w:hAnsi="Times New Roman"/>
                <w:bCs/>
              </w:rPr>
              <w:t>ă</w:t>
            </w:r>
          </w:p>
        </w:tc>
      </w:tr>
      <w:tr w:rsidR="00342291" w:rsidRPr="0042544B" w14:paraId="07E25BA5" w14:textId="77777777">
        <w:tc>
          <w:tcPr>
            <w:tcW w:w="3060" w:type="dxa"/>
            <w:vAlign w:val="center"/>
          </w:tcPr>
          <w:p w14:paraId="141F2775" w14:textId="5B8162EE" w:rsidR="00342291" w:rsidRPr="00C07843" w:rsidRDefault="00BA32DF" w:rsidP="00274C3E">
            <w:pPr>
              <w:spacing w:line="276" w:lineRule="auto"/>
              <w:ind w:right="57"/>
              <w:jc w:val="center"/>
              <w:rPr>
                <w:rFonts w:ascii="Trebuchet MS" w:hAnsi="Trebuchet MS" w:cs="Calibri"/>
                <w:i/>
                <w:iCs/>
              </w:rPr>
            </w:pPr>
            <w:r w:rsidRPr="00C07843">
              <w:rPr>
                <w:rFonts w:ascii="Trebuchet MS" w:hAnsi="Trebuchet MS"/>
                <w:bCs/>
              </w:rPr>
              <w:t>2.</w:t>
            </w:r>
            <w:r w:rsidR="00342291" w:rsidRPr="00C07843">
              <w:rPr>
                <w:rFonts w:ascii="Trebuchet MS" w:hAnsi="Trebuchet MS"/>
                <w:bCs/>
              </w:rPr>
              <w:t xml:space="preserve">Comuna </w:t>
            </w:r>
            <w:r w:rsidRPr="00C07843">
              <w:rPr>
                <w:rFonts w:ascii="Trebuchet MS" w:hAnsi="Trebuchet MS"/>
                <w:bCs/>
              </w:rPr>
              <w:t>Dumbrava</w:t>
            </w:r>
          </w:p>
        </w:tc>
        <w:tc>
          <w:tcPr>
            <w:tcW w:w="2700" w:type="dxa"/>
            <w:vAlign w:val="center"/>
          </w:tcPr>
          <w:p w14:paraId="0A39724D" w14:textId="707E020E" w:rsidR="00342291" w:rsidRPr="0042544B" w:rsidRDefault="00342291" w:rsidP="00274C3E">
            <w:pPr>
              <w:spacing w:line="276" w:lineRule="auto"/>
              <w:ind w:right="57"/>
              <w:jc w:val="center"/>
              <w:rPr>
                <w:rFonts w:ascii="Trebuchet MS" w:hAnsi="Trebuchet MS" w:cs="Calibri"/>
                <w:i/>
                <w:iCs/>
              </w:rPr>
            </w:pPr>
            <w:r w:rsidRPr="0042544B">
              <w:rPr>
                <w:rFonts w:ascii="Trebuchet MS" w:hAnsi="Trebuchet MS" w:cs="Calibri"/>
                <w:i/>
                <w:iCs/>
              </w:rPr>
              <w:t xml:space="preserve">Membru </w:t>
            </w:r>
          </w:p>
        </w:tc>
        <w:tc>
          <w:tcPr>
            <w:tcW w:w="3240" w:type="dxa"/>
            <w:vAlign w:val="center"/>
          </w:tcPr>
          <w:p w14:paraId="58E297B2" w14:textId="77777777" w:rsidR="00342291" w:rsidRPr="0042544B" w:rsidRDefault="00342291" w:rsidP="00274C3E">
            <w:pPr>
              <w:spacing w:line="276" w:lineRule="auto"/>
              <w:ind w:right="57"/>
              <w:jc w:val="center"/>
              <w:rPr>
                <w:rFonts w:ascii="Trebuchet MS" w:hAnsi="Trebuchet MS" w:cs="Calibri"/>
                <w:i/>
                <w:iCs/>
              </w:rPr>
            </w:pPr>
            <w:r w:rsidRPr="0042544B">
              <w:rPr>
                <w:rFonts w:ascii="Trebuchet MS" w:hAnsi="Trebuchet MS"/>
                <w:bCs/>
              </w:rPr>
              <w:t>Institu</w:t>
            </w:r>
            <w:r w:rsidRPr="0042544B">
              <w:rPr>
                <w:rFonts w:ascii="Times New Roman" w:hAnsi="Times New Roman"/>
                <w:bCs/>
              </w:rPr>
              <w:t>ţ</w:t>
            </w:r>
            <w:r w:rsidRPr="0042544B">
              <w:rPr>
                <w:rFonts w:ascii="Trebuchet MS" w:hAnsi="Trebuchet MS"/>
                <w:bCs/>
              </w:rPr>
              <w:t>ie public</w:t>
            </w:r>
            <w:r w:rsidRPr="0042544B">
              <w:rPr>
                <w:rFonts w:ascii="Times New Roman" w:hAnsi="Times New Roman"/>
                <w:bCs/>
              </w:rPr>
              <w:t>ă</w:t>
            </w:r>
          </w:p>
        </w:tc>
      </w:tr>
      <w:tr w:rsidR="00342291" w:rsidRPr="0042544B" w14:paraId="082A0F72" w14:textId="77777777">
        <w:tc>
          <w:tcPr>
            <w:tcW w:w="3060" w:type="dxa"/>
            <w:vAlign w:val="center"/>
          </w:tcPr>
          <w:p w14:paraId="67515312" w14:textId="480A3BF5" w:rsidR="00342291" w:rsidRPr="00C07843" w:rsidRDefault="00936FAD" w:rsidP="00936FAD">
            <w:pPr>
              <w:spacing w:line="276" w:lineRule="auto"/>
              <w:ind w:right="57"/>
              <w:rPr>
                <w:rFonts w:ascii="Trebuchet MS" w:hAnsi="Trebuchet MS"/>
                <w:bCs/>
              </w:rPr>
            </w:pPr>
            <w:r w:rsidRPr="00C07843">
              <w:rPr>
                <w:rFonts w:ascii="Trebuchet MS" w:hAnsi="Trebuchet MS"/>
                <w:bCs/>
              </w:rPr>
              <w:t xml:space="preserve">        Comuna Olari</w:t>
            </w:r>
          </w:p>
          <w:p w14:paraId="11E275AD" w14:textId="78EE3212" w:rsidR="00682A08" w:rsidRPr="00C07843" w:rsidRDefault="00682A08" w:rsidP="00274C3E">
            <w:pPr>
              <w:spacing w:line="276" w:lineRule="auto"/>
              <w:ind w:right="57"/>
              <w:jc w:val="center"/>
              <w:rPr>
                <w:rFonts w:ascii="Trebuchet MS" w:hAnsi="Trebuchet MS" w:cs="Calibri"/>
              </w:rPr>
            </w:pPr>
          </w:p>
        </w:tc>
        <w:tc>
          <w:tcPr>
            <w:tcW w:w="2700" w:type="dxa"/>
            <w:vAlign w:val="center"/>
          </w:tcPr>
          <w:p w14:paraId="37C9322F" w14:textId="1948B6AB"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cs="Calibri"/>
              </w:rPr>
              <w:t>Membru</w:t>
            </w:r>
            <w:r w:rsidR="00BA32DF">
              <w:rPr>
                <w:rFonts w:ascii="Trebuchet MS" w:hAnsi="Trebuchet MS" w:cs="Calibri"/>
              </w:rPr>
              <w:t xml:space="preserve"> </w:t>
            </w:r>
            <w:r w:rsidR="00BA32DF" w:rsidRPr="00936FAD">
              <w:rPr>
                <w:rFonts w:ascii="Trebuchet MS" w:hAnsi="Trebuchet MS" w:cs="Calibri"/>
              </w:rPr>
              <w:t>supleant</w:t>
            </w:r>
          </w:p>
        </w:tc>
        <w:tc>
          <w:tcPr>
            <w:tcW w:w="3240" w:type="dxa"/>
            <w:vAlign w:val="center"/>
          </w:tcPr>
          <w:p w14:paraId="3C9701BA"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bCs/>
              </w:rPr>
              <w:t>Institu</w:t>
            </w:r>
            <w:r w:rsidRPr="0042544B">
              <w:rPr>
                <w:rFonts w:ascii="Times New Roman" w:hAnsi="Times New Roman"/>
                <w:bCs/>
              </w:rPr>
              <w:t>ţ</w:t>
            </w:r>
            <w:r w:rsidRPr="0042544B">
              <w:rPr>
                <w:rFonts w:ascii="Trebuchet MS" w:hAnsi="Trebuchet MS"/>
                <w:bCs/>
              </w:rPr>
              <w:t>ie public</w:t>
            </w:r>
            <w:r w:rsidRPr="0042544B">
              <w:rPr>
                <w:rFonts w:ascii="Times New Roman" w:hAnsi="Times New Roman"/>
                <w:bCs/>
              </w:rPr>
              <w:t>ă</w:t>
            </w:r>
          </w:p>
        </w:tc>
      </w:tr>
      <w:tr w:rsidR="00342291" w:rsidRPr="0042544B" w14:paraId="2AE69C1B" w14:textId="77777777">
        <w:tc>
          <w:tcPr>
            <w:tcW w:w="3060" w:type="dxa"/>
            <w:vAlign w:val="center"/>
          </w:tcPr>
          <w:p w14:paraId="509F37D8" w14:textId="77777777" w:rsidR="00342291" w:rsidRPr="0042544B" w:rsidRDefault="00342291" w:rsidP="00274C3E">
            <w:pPr>
              <w:spacing w:line="276" w:lineRule="auto"/>
              <w:ind w:right="57"/>
              <w:jc w:val="center"/>
              <w:rPr>
                <w:rFonts w:ascii="Trebuchet MS" w:hAnsi="Trebuchet MS" w:cs="Calibri"/>
                <w:i/>
                <w:iCs/>
              </w:rPr>
            </w:pPr>
            <w:r w:rsidRPr="0042544B">
              <w:rPr>
                <w:rFonts w:ascii="Trebuchet MS" w:hAnsi="Trebuchet MS"/>
                <w:bCs/>
              </w:rPr>
              <w:t>Comuna Berc</w:t>
            </w:r>
            <w:r>
              <w:rPr>
                <w:rFonts w:ascii="Trebuchet MS" w:hAnsi="Trebuchet MS"/>
                <w:bCs/>
              </w:rPr>
              <w:t>e</w:t>
            </w:r>
            <w:r w:rsidRPr="0042544B">
              <w:rPr>
                <w:rFonts w:ascii="Trebuchet MS" w:hAnsi="Trebuchet MS"/>
                <w:bCs/>
              </w:rPr>
              <w:t>ni</w:t>
            </w:r>
          </w:p>
        </w:tc>
        <w:tc>
          <w:tcPr>
            <w:tcW w:w="2700" w:type="dxa"/>
            <w:vAlign w:val="center"/>
          </w:tcPr>
          <w:p w14:paraId="072E327D" w14:textId="77777777" w:rsidR="00342291" w:rsidRPr="0042544B" w:rsidRDefault="00342291" w:rsidP="00274C3E">
            <w:pPr>
              <w:spacing w:line="276" w:lineRule="auto"/>
              <w:ind w:right="57"/>
              <w:jc w:val="center"/>
              <w:rPr>
                <w:rFonts w:ascii="Trebuchet MS" w:hAnsi="Trebuchet MS" w:cs="Calibri"/>
                <w:i/>
                <w:iCs/>
              </w:rPr>
            </w:pPr>
            <w:r w:rsidRPr="0042544B">
              <w:rPr>
                <w:rFonts w:ascii="Trebuchet MS" w:hAnsi="Trebuchet MS" w:cs="Calibri"/>
                <w:i/>
                <w:iCs/>
              </w:rPr>
              <w:t>Membru supleant</w:t>
            </w:r>
          </w:p>
        </w:tc>
        <w:tc>
          <w:tcPr>
            <w:tcW w:w="3240" w:type="dxa"/>
            <w:vAlign w:val="center"/>
          </w:tcPr>
          <w:p w14:paraId="125390CC" w14:textId="77777777" w:rsidR="00342291" w:rsidRPr="0042544B" w:rsidRDefault="00342291" w:rsidP="00274C3E">
            <w:pPr>
              <w:spacing w:line="276" w:lineRule="auto"/>
              <w:ind w:right="57"/>
              <w:jc w:val="center"/>
              <w:rPr>
                <w:rFonts w:ascii="Trebuchet MS" w:hAnsi="Trebuchet MS" w:cs="Calibri"/>
                <w:i/>
                <w:iCs/>
              </w:rPr>
            </w:pPr>
            <w:r w:rsidRPr="0042544B">
              <w:rPr>
                <w:rFonts w:ascii="Trebuchet MS" w:hAnsi="Trebuchet MS"/>
                <w:bCs/>
              </w:rPr>
              <w:t>Institu</w:t>
            </w:r>
            <w:r w:rsidRPr="0042544B">
              <w:rPr>
                <w:rFonts w:ascii="Times New Roman" w:hAnsi="Times New Roman"/>
                <w:bCs/>
              </w:rPr>
              <w:t>ţ</w:t>
            </w:r>
            <w:r w:rsidRPr="0042544B">
              <w:rPr>
                <w:rFonts w:ascii="Trebuchet MS" w:hAnsi="Trebuchet MS"/>
                <w:bCs/>
              </w:rPr>
              <w:t>ie public</w:t>
            </w:r>
            <w:r w:rsidRPr="0042544B">
              <w:rPr>
                <w:rFonts w:ascii="Times New Roman" w:hAnsi="Times New Roman"/>
                <w:bCs/>
              </w:rPr>
              <w:t>ă</w:t>
            </w:r>
          </w:p>
        </w:tc>
      </w:tr>
      <w:tr w:rsidR="00342291" w:rsidRPr="0042544B" w14:paraId="4427BA23" w14:textId="77777777">
        <w:tc>
          <w:tcPr>
            <w:tcW w:w="9000" w:type="dxa"/>
            <w:gridSpan w:val="3"/>
            <w:shd w:val="clear" w:color="auto" w:fill="A8D08D"/>
            <w:vAlign w:val="center"/>
          </w:tcPr>
          <w:p w14:paraId="6BFF81E9" w14:textId="77777777" w:rsidR="00342291" w:rsidRPr="0042544B" w:rsidRDefault="00342291" w:rsidP="00274C3E">
            <w:pPr>
              <w:spacing w:line="276" w:lineRule="auto"/>
              <w:ind w:right="57"/>
              <w:rPr>
                <w:rFonts w:ascii="Trebuchet MS" w:hAnsi="Trebuchet MS" w:cs="Calibri"/>
              </w:rPr>
            </w:pPr>
            <w:r w:rsidRPr="0042544B">
              <w:rPr>
                <w:rFonts w:ascii="Trebuchet MS" w:hAnsi="Trebuchet MS" w:cs="Calibri"/>
              </w:rPr>
              <w:t xml:space="preserve">PARTENERI PRIVAȚI si  SOCIETATEA CIVILA  </w:t>
            </w:r>
          </w:p>
        </w:tc>
      </w:tr>
      <w:tr w:rsidR="00342291" w:rsidRPr="0042544B" w14:paraId="48DCD155" w14:textId="77777777">
        <w:tc>
          <w:tcPr>
            <w:tcW w:w="3060" w:type="dxa"/>
            <w:vAlign w:val="center"/>
          </w:tcPr>
          <w:p w14:paraId="431C992C"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cs="Calibri"/>
              </w:rPr>
              <w:t>Partener</w:t>
            </w:r>
          </w:p>
        </w:tc>
        <w:tc>
          <w:tcPr>
            <w:tcW w:w="2700" w:type="dxa"/>
            <w:vAlign w:val="center"/>
          </w:tcPr>
          <w:p w14:paraId="3B2CF943"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cs="Calibri"/>
              </w:rPr>
              <w:t>Funcția în CS</w:t>
            </w:r>
          </w:p>
        </w:tc>
        <w:tc>
          <w:tcPr>
            <w:tcW w:w="3240" w:type="dxa"/>
            <w:vAlign w:val="center"/>
          </w:tcPr>
          <w:p w14:paraId="476355BB"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cs="Calibri"/>
              </w:rPr>
              <w:t>Tip/Observații</w:t>
            </w:r>
          </w:p>
        </w:tc>
      </w:tr>
      <w:tr w:rsidR="00342291" w:rsidRPr="0042544B" w14:paraId="32B746E5" w14:textId="77777777">
        <w:tc>
          <w:tcPr>
            <w:tcW w:w="3060" w:type="dxa"/>
            <w:vAlign w:val="center"/>
          </w:tcPr>
          <w:p w14:paraId="5A578105"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cs="Calibri"/>
                <w:b/>
              </w:rPr>
              <w:t>1</w:t>
            </w:r>
            <w:r w:rsidRPr="0042544B">
              <w:rPr>
                <w:rFonts w:ascii="Trebuchet MS" w:hAnsi="Trebuchet MS"/>
                <w:bCs/>
              </w:rPr>
              <w:t xml:space="preserve"> Stalemar Activ SRL</w:t>
            </w:r>
          </w:p>
        </w:tc>
        <w:tc>
          <w:tcPr>
            <w:tcW w:w="2700" w:type="dxa"/>
            <w:vAlign w:val="center"/>
          </w:tcPr>
          <w:p w14:paraId="69FD802B"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cs="Calibri"/>
              </w:rPr>
              <w:t>Membru</w:t>
            </w:r>
          </w:p>
        </w:tc>
        <w:tc>
          <w:tcPr>
            <w:tcW w:w="3240" w:type="dxa"/>
            <w:vAlign w:val="center"/>
          </w:tcPr>
          <w:p w14:paraId="3D2AEC47"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bCs/>
              </w:rPr>
              <w:t>Transport rutier</w:t>
            </w:r>
          </w:p>
        </w:tc>
      </w:tr>
      <w:tr w:rsidR="003144C1" w:rsidRPr="0042544B" w14:paraId="1C5A4CC9" w14:textId="77777777">
        <w:tc>
          <w:tcPr>
            <w:tcW w:w="3060" w:type="dxa"/>
            <w:vAlign w:val="center"/>
          </w:tcPr>
          <w:p w14:paraId="2B68346C" w14:textId="3889F919" w:rsidR="003144C1" w:rsidRPr="0042544B" w:rsidRDefault="003144C1" w:rsidP="00274C3E">
            <w:pPr>
              <w:spacing w:line="276" w:lineRule="auto"/>
              <w:ind w:right="57"/>
              <w:jc w:val="center"/>
              <w:rPr>
                <w:rFonts w:ascii="Trebuchet MS" w:hAnsi="Trebuchet MS" w:cs="Calibri"/>
                <w:b/>
              </w:rPr>
            </w:pPr>
            <w:r w:rsidRPr="0042544B">
              <w:rPr>
                <w:rFonts w:ascii="Trebuchet MS" w:hAnsi="Trebuchet MS" w:cs="Arial"/>
                <w:b/>
              </w:rPr>
              <w:t>2</w:t>
            </w:r>
            <w:r w:rsidRPr="0042544B">
              <w:rPr>
                <w:rFonts w:ascii="Trebuchet MS" w:hAnsi="Trebuchet MS"/>
                <w:bCs/>
              </w:rPr>
              <w:t xml:space="preserve"> I.I Ionita T Lucian</w:t>
            </w:r>
          </w:p>
        </w:tc>
        <w:tc>
          <w:tcPr>
            <w:tcW w:w="2700" w:type="dxa"/>
            <w:vAlign w:val="center"/>
          </w:tcPr>
          <w:p w14:paraId="57AFDEB0" w14:textId="70305AC5" w:rsidR="003144C1" w:rsidRPr="0042544B" w:rsidRDefault="003144C1" w:rsidP="00274C3E">
            <w:pPr>
              <w:spacing w:line="276" w:lineRule="auto"/>
              <w:ind w:right="57"/>
              <w:jc w:val="center"/>
              <w:rPr>
                <w:rFonts w:ascii="Trebuchet MS" w:hAnsi="Trebuchet MS" w:cs="Calibri"/>
              </w:rPr>
            </w:pPr>
            <w:r w:rsidRPr="0042544B">
              <w:rPr>
                <w:rFonts w:ascii="Trebuchet MS" w:hAnsi="Trebuchet MS" w:cs="Calibri"/>
              </w:rPr>
              <w:t>Membru</w:t>
            </w:r>
          </w:p>
        </w:tc>
        <w:tc>
          <w:tcPr>
            <w:tcW w:w="3240" w:type="dxa"/>
            <w:vAlign w:val="center"/>
          </w:tcPr>
          <w:p w14:paraId="10FEDC68" w14:textId="536E187D" w:rsidR="003144C1" w:rsidRPr="0042544B" w:rsidRDefault="003144C1" w:rsidP="00274C3E">
            <w:pPr>
              <w:spacing w:line="276" w:lineRule="auto"/>
              <w:ind w:right="57"/>
              <w:jc w:val="center"/>
              <w:rPr>
                <w:rFonts w:ascii="Trebuchet MS" w:hAnsi="Trebuchet MS"/>
                <w:bCs/>
              </w:rPr>
            </w:pPr>
            <w:r w:rsidRPr="0042544B">
              <w:rPr>
                <w:rFonts w:ascii="Trebuchet MS" w:hAnsi="Trebuchet MS"/>
                <w:bCs/>
              </w:rPr>
              <w:t>Cre</w:t>
            </w:r>
            <w:r w:rsidRPr="0042544B">
              <w:rPr>
                <w:rFonts w:ascii="Times New Roman" w:hAnsi="Times New Roman"/>
                <w:bCs/>
              </w:rPr>
              <w:t>ş</w:t>
            </w:r>
            <w:r w:rsidRPr="0042544B">
              <w:rPr>
                <w:rFonts w:ascii="Trebuchet MS" w:hAnsi="Trebuchet MS"/>
                <w:bCs/>
              </w:rPr>
              <w:t>terea pasarilor</w:t>
            </w:r>
          </w:p>
        </w:tc>
      </w:tr>
      <w:tr w:rsidR="003144C1" w:rsidRPr="0042544B" w14:paraId="42DD1F12" w14:textId="77777777">
        <w:tc>
          <w:tcPr>
            <w:tcW w:w="3060" w:type="dxa"/>
            <w:vAlign w:val="center"/>
          </w:tcPr>
          <w:p w14:paraId="029F8ED9" w14:textId="3AF5632B" w:rsidR="003144C1" w:rsidRPr="0042544B" w:rsidRDefault="003144C1" w:rsidP="00274C3E">
            <w:pPr>
              <w:spacing w:line="276" w:lineRule="auto"/>
              <w:ind w:right="57"/>
              <w:jc w:val="center"/>
              <w:rPr>
                <w:rFonts w:ascii="Trebuchet MS" w:hAnsi="Trebuchet MS" w:cs="Arial"/>
                <w:b/>
              </w:rPr>
            </w:pPr>
            <w:r w:rsidRPr="0042544B">
              <w:rPr>
                <w:rFonts w:ascii="Trebuchet MS" w:hAnsi="Trebuchet MS" w:cs="Arial"/>
                <w:b/>
              </w:rPr>
              <w:t>3</w:t>
            </w:r>
            <w:r w:rsidRPr="0042544B">
              <w:rPr>
                <w:rFonts w:ascii="Trebuchet MS" w:hAnsi="Trebuchet MS" w:cs="Arial"/>
              </w:rPr>
              <w:t>.</w:t>
            </w:r>
            <w:r w:rsidRPr="0042544B">
              <w:rPr>
                <w:rFonts w:ascii="Trebuchet MS" w:hAnsi="Trebuchet MS"/>
                <w:bCs/>
              </w:rPr>
              <w:t xml:space="preserve"> Aldru Com SRL</w:t>
            </w:r>
          </w:p>
        </w:tc>
        <w:tc>
          <w:tcPr>
            <w:tcW w:w="2700" w:type="dxa"/>
            <w:vAlign w:val="center"/>
          </w:tcPr>
          <w:p w14:paraId="3E37DEA4" w14:textId="6423D2E6" w:rsidR="003144C1" w:rsidRPr="0042544B" w:rsidRDefault="003144C1" w:rsidP="00274C3E">
            <w:pPr>
              <w:spacing w:line="276" w:lineRule="auto"/>
              <w:ind w:right="57"/>
              <w:jc w:val="center"/>
              <w:rPr>
                <w:rFonts w:ascii="Trebuchet MS" w:hAnsi="Trebuchet MS" w:cs="Calibri"/>
              </w:rPr>
            </w:pPr>
            <w:r w:rsidRPr="0042544B">
              <w:rPr>
                <w:rFonts w:ascii="Trebuchet MS" w:hAnsi="Trebuchet MS" w:cs="Calibri"/>
              </w:rPr>
              <w:t>Membru</w:t>
            </w:r>
          </w:p>
        </w:tc>
        <w:tc>
          <w:tcPr>
            <w:tcW w:w="3240" w:type="dxa"/>
            <w:vAlign w:val="center"/>
          </w:tcPr>
          <w:p w14:paraId="0065222F" w14:textId="1AD8D479" w:rsidR="003144C1" w:rsidRPr="0042544B" w:rsidRDefault="003144C1" w:rsidP="00274C3E">
            <w:pPr>
              <w:spacing w:line="276" w:lineRule="auto"/>
              <w:ind w:right="57"/>
              <w:jc w:val="center"/>
              <w:rPr>
                <w:rFonts w:ascii="Trebuchet MS" w:hAnsi="Trebuchet MS"/>
                <w:bCs/>
              </w:rPr>
            </w:pPr>
            <w:r w:rsidRPr="0042544B">
              <w:rPr>
                <w:rFonts w:ascii="Trebuchet MS" w:hAnsi="Trebuchet MS"/>
                <w:bCs/>
              </w:rPr>
              <w:t>Lucrari de constructii</w:t>
            </w:r>
          </w:p>
        </w:tc>
      </w:tr>
      <w:tr w:rsidR="003144C1" w:rsidRPr="0042544B" w14:paraId="298D9DCD" w14:textId="77777777">
        <w:tc>
          <w:tcPr>
            <w:tcW w:w="3060" w:type="dxa"/>
            <w:vAlign w:val="center"/>
          </w:tcPr>
          <w:p w14:paraId="13CAD81A" w14:textId="4DB6B236" w:rsidR="003144C1" w:rsidRPr="00643284" w:rsidRDefault="003144C1" w:rsidP="00643284">
            <w:pPr>
              <w:spacing w:line="276" w:lineRule="auto"/>
              <w:ind w:right="57"/>
              <w:jc w:val="center"/>
              <w:rPr>
                <w:rFonts w:ascii="Trebuchet MS" w:hAnsi="Trebuchet MS"/>
                <w:bCs/>
              </w:rPr>
            </w:pPr>
            <w:r w:rsidRPr="00643284">
              <w:rPr>
                <w:rFonts w:ascii="Trebuchet MS" w:hAnsi="Trebuchet MS" w:cs="Arial"/>
                <w:b/>
              </w:rPr>
              <w:t>4</w:t>
            </w:r>
            <w:r w:rsidRPr="00643284">
              <w:rPr>
                <w:rFonts w:ascii="Trebuchet MS" w:hAnsi="Trebuchet MS" w:cs="Arial"/>
              </w:rPr>
              <w:t>.</w:t>
            </w:r>
            <w:r w:rsidRPr="00643284">
              <w:rPr>
                <w:rFonts w:ascii="Trebuchet MS" w:hAnsi="Trebuchet MS"/>
                <w:bCs/>
              </w:rPr>
              <w:t xml:space="preserve"> </w:t>
            </w:r>
            <w:r w:rsidRPr="00643284">
              <w:rPr>
                <w:rFonts w:ascii="Trebuchet MS" w:hAnsi="Trebuchet MS" w:cs="Calibri"/>
              </w:rPr>
              <w:t>NAE V. ANDREI II</w:t>
            </w:r>
          </w:p>
        </w:tc>
        <w:tc>
          <w:tcPr>
            <w:tcW w:w="2700" w:type="dxa"/>
            <w:vAlign w:val="center"/>
          </w:tcPr>
          <w:p w14:paraId="67D113EB" w14:textId="2E7933A4" w:rsidR="003144C1" w:rsidRPr="00643284" w:rsidRDefault="003144C1" w:rsidP="00274C3E">
            <w:pPr>
              <w:spacing w:line="276" w:lineRule="auto"/>
              <w:ind w:right="57"/>
              <w:jc w:val="center"/>
              <w:rPr>
                <w:rFonts w:ascii="Trebuchet MS" w:hAnsi="Trebuchet MS" w:cs="Calibri"/>
              </w:rPr>
            </w:pPr>
            <w:r w:rsidRPr="00643284">
              <w:rPr>
                <w:rFonts w:ascii="Trebuchet MS" w:hAnsi="Trebuchet MS" w:cs="Calibri"/>
              </w:rPr>
              <w:t>Membru</w:t>
            </w:r>
          </w:p>
        </w:tc>
        <w:tc>
          <w:tcPr>
            <w:tcW w:w="3240" w:type="dxa"/>
            <w:vAlign w:val="center"/>
          </w:tcPr>
          <w:p w14:paraId="5AF5FA3B" w14:textId="61BF9BA1" w:rsidR="003144C1" w:rsidRPr="00643284" w:rsidRDefault="003144C1" w:rsidP="00274C3E">
            <w:pPr>
              <w:spacing w:line="276" w:lineRule="auto"/>
              <w:ind w:right="57"/>
              <w:jc w:val="center"/>
              <w:rPr>
                <w:rFonts w:ascii="Trebuchet MS" w:hAnsi="Trebuchet MS"/>
                <w:bCs/>
              </w:rPr>
            </w:pPr>
            <w:r w:rsidRPr="00643284">
              <w:rPr>
                <w:rFonts w:ascii="Trebuchet MS" w:hAnsi="Trebuchet MS"/>
                <w:bCs/>
              </w:rPr>
              <w:t>Cultivarea cerealelor</w:t>
            </w:r>
          </w:p>
        </w:tc>
      </w:tr>
      <w:tr w:rsidR="003144C1" w:rsidRPr="0042544B" w14:paraId="75A313EA" w14:textId="77777777">
        <w:tc>
          <w:tcPr>
            <w:tcW w:w="3060" w:type="dxa"/>
            <w:vAlign w:val="center"/>
          </w:tcPr>
          <w:p w14:paraId="28B5D388" w14:textId="27D9F2FC" w:rsidR="003144C1" w:rsidRPr="00643284" w:rsidRDefault="003144C1" w:rsidP="003144C1">
            <w:pPr>
              <w:spacing w:line="276" w:lineRule="auto"/>
              <w:ind w:right="57"/>
              <w:jc w:val="center"/>
              <w:rPr>
                <w:rFonts w:ascii="Trebuchet MS" w:hAnsi="Trebuchet MS" w:cs="Arial"/>
                <w:b/>
              </w:rPr>
            </w:pPr>
            <w:r w:rsidRPr="00643284">
              <w:rPr>
                <w:rFonts w:ascii="Trebuchet MS" w:hAnsi="Trebuchet MS" w:cs="Arial"/>
                <w:b/>
              </w:rPr>
              <w:t>5.</w:t>
            </w:r>
            <w:r w:rsidRPr="00643284">
              <w:rPr>
                <w:rFonts w:ascii="Trebuchet MS" w:hAnsi="Trebuchet MS"/>
                <w:bCs/>
                <w:i/>
              </w:rPr>
              <w:t xml:space="preserve"> Asociatia Agro Legumicola Olari</w:t>
            </w:r>
          </w:p>
        </w:tc>
        <w:tc>
          <w:tcPr>
            <w:tcW w:w="2700" w:type="dxa"/>
            <w:vAlign w:val="center"/>
          </w:tcPr>
          <w:p w14:paraId="6280E338" w14:textId="3178F1E9" w:rsidR="003144C1" w:rsidRPr="00643284" w:rsidRDefault="003144C1" w:rsidP="00274C3E">
            <w:pPr>
              <w:spacing w:line="276" w:lineRule="auto"/>
              <w:ind w:right="57"/>
              <w:jc w:val="center"/>
              <w:rPr>
                <w:rFonts w:ascii="Trebuchet MS" w:hAnsi="Trebuchet MS" w:cs="Calibri"/>
              </w:rPr>
            </w:pPr>
            <w:r w:rsidRPr="00643284">
              <w:rPr>
                <w:rFonts w:ascii="Trebuchet MS" w:hAnsi="Trebuchet MS" w:cs="Calibri"/>
              </w:rPr>
              <w:t>Membru</w:t>
            </w:r>
          </w:p>
        </w:tc>
        <w:tc>
          <w:tcPr>
            <w:tcW w:w="3240" w:type="dxa"/>
            <w:vAlign w:val="center"/>
          </w:tcPr>
          <w:p w14:paraId="0599BAE2" w14:textId="27E39BF4" w:rsidR="003144C1" w:rsidRPr="00643284" w:rsidRDefault="003144C1" w:rsidP="00274C3E">
            <w:pPr>
              <w:spacing w:line="276" w:lineRule="auto"/>
              <w:ind w:right="57"/>
              <w:jc w:val="center"/>
              <w:rPr>
                <w:rFonts w:ascii="Trebuchet MS" w:hAnsi="Trebuchet MS"/>
                <w:bCs/>
              </w:rPr>
            </w:pPr>
            <w:r w:rsidRPr="00643284">
              <w:rPr>
                <w:rFonts w:ascii="Trebuchet MS" w:hAnsi="Trebuchet MS" w:cs="Calibri"/>
              </w:rPr>
              <w:t>Grup producatori</w:t>
            </w:r>
          </w:p>
        </w:tc>
      </w:tr>
      <w:tr w:rsidR="00342291" w:rsidRPr="0042544B" w14:paraId="0A8F7245" w14:textId="77777777">
        <w:tc>
          <w:tcPr>
            <w:tcW w:w="3060" w:type="dxa"/>
            <w:vAlign w:val="center"/>
          </w:tcPr>
          <w:p w14:paraId="3C2796A2" w14:textId="45FFCFF9" w:rsidR="00BA32DF" w:rsidRPr="008C440E" w:rsidRDefault="00BA32DF" w:rsidP="00274C3E">
            <w:pPr>
              <w:spacing w:line="276" w:lineRule="auto"/>
              <w:ind w:right="57"/>
              <w:jc w:val="center"/>
              <w:rPr>
                <w:rFonts w:ascii="Trebuchet MS" w:hAnsi="Trebuchet MS" w:cs="Calibri"/>
                <w:i/>
                <w:iCs/>
              </w:rPr>
            </w:pPr>
            <w:r w:rsidRPr="00643284">
              <w:rPr>
                <w:rFonts w:ascii="Trebuchet MS" w:hAnsi="Trebuchet MS" w:cs="Calibri"/>
                <w:i/>
                <w:iCs/>
              </w:rPr>
              <w:t>SC De Morarit Popescu Leonida SRL</w:t>
            </w:r>
          </w:p>
        </w:tc>
        <w:tc>
          <w:tcPr>
            <w:tcW w:w="2700" w:type="dxa"/>
            <w:vAlign w:val="center"/>
          </w:tcPr>
          <w:p w14:paraId="55CA9DB7" w14:textId="77777777" w:rsidR="00342291" w:rsidRPr="00643284" w:rsidRDefault="00342291" w:rsidP="00274C3E">
            <w:pPr>
              <w:spacing w:line="276" w:lineRule="auto"/>
              <w:ind w:right="57"/>
              <w:jc w:val="center"/>
              <w:rPr>
                <w:rFonts w:ascii="Trebuchet MS" w:hAnsi="Trebuchet MS" w:cs="Calibri"/>
                <w:i/>
                <w:iCs/>
              </w:rPr>
            </w:pPr>
            <w:r w:rsidRPr="00643284">
              <w:rPr>
                <w:rFonts w:ascii="Trebuchet MS" w:hAnsi="Trebuchet MS" w:cs="Calibri"/>
                <w:i/>
                <w:iCs/>
              </w:rPr>
              <w:t>Membru supleant</w:t>
            </w:r>
          </w:p>
        </w:tc>
        <w:tc>
          <w:tcPr>
            <w:tcW w:w="3240" w:type="dxa"/>
            <w:vAlign w:val="center"/>
          </w:tcPr>
          <w:p w14:paraId="59115FA7" w14:textId="17F039E3" w:rsidR="00BA32DF" w:rsidRPr="00643284" w:rsidRDefault="00BA32DF" w:rsidP="00274C3E">
            <w:pPr>
              <w:spacing w:line="276" w:lineRule="auto"/>
              <w:ind w:right="57"/>
              <w:jc w:val="center"/>
              <w:rPr>
                <w:rFonts w:ascii="Trebuchet MS" w:hAnsi="Trebuchet MS" w:cs="Calibri"/>
                <w:i/>
                <w:iCs/>
              </w:rPr>
            </w:pPr>
            <w:r w:rsidRPr="00643284">
              <w:rPr>
                <w:rFonts w:ascii="Trebuchet MS" w:hAnsi="Trebuchet MS"/>
                <w:bCs/>
              </w:rPr>
              <w:t>Fabricarea produselor de morarit</w:t>
            </w:r>
          </w:p>
        </w:tc>
      </w:tr>
      <w:tr w:rsidR="00342291" w:rsidRPr="0042544B" w14:paraId="6EBDC502" w14:textId="77777777">
        <w:tc>
          <w:tcPr>
            <w:tcW w:w="3060" w:type="dxa"/>
            <w:vAlign w:val="center"/>
          </w:tcPr>
          <w:p w14:paraId="362F3E72" w14:textId="50701E9C" w:rsidR="00342291" w:rsidRPr="00643284" w:rsidRDefault="00682A08" w:rsidP="00274C3E">
            <w:pPr>
              <w:spacing w:line="276" w:lineRule="auto"/>
              <w:ind w:right="57"/>
              <w:jc w:val="center"/>
              <w:rPr>
                <w:rFonts w:ascii="Trebuchet MS" w:hAnsi="Trebuchet MS" w:cs="Calibri"/>
                <w:i/>
                <w:iCs/>
              </w:rPr>
            </w:pPr>
            <w:r w:rsidRPr="00643284">
              <w:rPr>
                <w:rFonts w:ascii="Trebuchet MS" w:hAnsi="Trebuchet MS" w:cs="Calibri"/>
                <w:i/>
                <w:iCs/>
              </w:rPr>
              <w:t>Matei I. George Activitati de Morarit PFA</w:t>
            </w:r>
          </w:p>
        </w:tc>
        <w:tc>
          <w:tcPr>
            <w:tcW w:w="2700" w:type="dxa"/>
            <w:vAlign w:val="center"/>
          </w:tcPr>
          <w:p w14:paraId="4D7B66CB" w14:textId="77777777" w:rsidR="00342291" w:rsidRPr="00643284" w:rsidRDefault="00342291" w:rsidP="00274C3E">
            <w:pPr>
              <w:spacing w:line="276" w:lineRule="auto"/>
              <w:ind w:right="57"/>
              <w:jc w:val="center"/>
              <w:rPr>
                <w:rFonts w:ascii="Trebuchet MS" w:hAnsi="Trebuchet MS" w:cs="Calibri"/>
                <w:i/>
                <w:iCs/>
              </w:rPr>
            </w:pPr>
            <w:r w:rsidRPr="00643284">
              <w:rPr>
                <w:rFonts w:ascii="Trebuchet MS" w:hAnsi="Trebuchet MS" w:cs="Calibri"/>
                <w:i/>
                <w:iCs/>
              </w:rPr>
              <w:t>Membru supleant</w:t>
            </w:r>
          </w:p>
        </w:tc>
        <w:tc>
          <w:tcPr>
            <w:tcW w:w="3240" w:type="dxa"/>
            <w:vAlign w:val="center"/>
          </w:tcPr>
          <w:p w14:paraId="12234940" w14:textId="35344901" w:rsidR="00BA32DF" w:rsidRPr="00643284" w:rsidRDefault="00682A08" w:rsidP="00274C3E">
            <w:pPr>
              <w:spacing w:after="0" w:line="276" w:lineRule="auto"/>
              <w:jc w:val="center"/>
              <w:rPr>
                <w:rFonts w:ascii="Trebuchet MS" w:hAnsi="Trebuchet MS"/>
                <w:bCs/>
              </w:rPr>
            </w:pPr>
            <w:r w:rsidRPr="00643284">
              <w:rPr>
                <w:rFonts w:ascii="Trebuchet MS" w:hAnsi="Trebuchet MS"/>
                <w:bCs/>
              </w:rPr>
              <w:t>Cultivarea cerealelor</w:t>
            </w:r>
          </w:p>
        </w:tc>
      </w:tr>
      <w:tr w:rsidR="00342291" w:rsidRPr="0042544B" w14:paraId="544B4A4A" w14:textId="77777777">
        <w:tc>
          <w:tcPr>
            <w:tcW w:w="3060" w:type="dxa"/>
            <w:vAlign w:val="center"/>
          </w:tcPr>
          <w:p w14:paraId="45F578DE" w14:textId="63781129" w:rsidR="002D2D44" w:rsidRPr="00643284" w:rsidRDefault="002D2D44" w:rsidP="00274C3E">
            <w:pPr>
              <w:spacing w:after="0" w:line="276" w:lineRule="auto"/>
              <w:jc w:val="both"/>
              <w:rPr>
                <w:rFonts w:ascii="Trebuchet MS" w:hAnsi="Trebuchet MS"/>
                <w:bCs/>
              </w:rPr>
            </w:pPr>
            <w:r w:rsidRPr="00643284">
              <w:rPr>
                <w:rFonts w:ascii="Trebuchet MS" w:hAnsi="Trebuchet MS"/>
                <w:bCs/>
              </w:rPr>
              <w:t>DUTA ANDREI ALIN IF</w:t>
            </w:r>
          </w:p>
        </w:tc>
        <w:tc>
          <w:tcPr>
            <w:tcW w:w="2700" w:type="dxa"/>
            <w:vAlign w:val="center"/>
          </w:tcPr>
          <w:p w14:paraId="752AA5DA" w14:textId="77777777" w:rsidR="00342291" w:rsidRPr="00643284" w:rsidRDefault="00342291" w:rsidP="00274C3E">
            <w:pPr>
              <w:spacing w:line="276" w:lineRule="auto"/>
              <w:ind w:right="57"/>
              <w:jc w:val="center"/>
              <w:rPr>
                <w:rFonts w:ascii="Trebuchet MS" w:hAnsi="Trebuchet MS" w:cs="Calibri"/>
                <w:i/>
                <w:iCs/>
              </w:rPr>
            </w:pPr>
            <w:r w:rsidRPr="00643284">
              <w:rPr>
                <w:rFonts w:ascii="Trebuchet MS" w:hAnsi="Trebuchet MS" w:cs="Calibri"/>
                <w:i/>
                <w:iCs/>
              </w:rPr>
              <w:t>Membru supleant</w:t>
            </w:r>
          </w:p>
        </w:tc>
        <w:tc>
          <w:tcPr>
            <w:tcW w:w="3240" w:type="dxa"/>
            <w:vAlign w:val="center"/>
          </w:tcPr>
          <w:p w14:paraId="002987CC" w14:textId="77777777" w:rsidR="00342291" w:rsidRPr="00643284" w:rsidRDefault="00342291" w:rsidP="00274C3E">
            <w:pPr>
              <w:spacing w:line="276" w:lineRule="auto"/>
              <w:ind w:right="57"/>
              <w:jc w:val="center"/>
              <w:rPr>
                <w:rFonts w:ascii="Trebuchet MS" w:hAnsi="Trebuchet MS" w:cs="Calibri"/>
                <w:i/>
                <w:iCs/>
              </w:rPr>
            </w:pPr>
            <w:r w:rsidRPr="00643284">
              <w:rPr>
                <w:rFonts w:ascii="Trebuchet MS" w:hAnsi="Trebuchet MS"/>
                <w:bCs/>
              </w:rPr>
              <w:t xml:space="preserve">Cresterea bovinelor </w:t>
            </w:r>
          </w:p>
        </w:tc>
      </w:tr>
      <w:tr w:rsidR="00342291" w:rsidRPr="0042544B" w14:paraId="7CA1B965" w14:textId="77777777">
        <w:tc>
          <w:tcPr>
            <w:tcW w:w="3060" w:type="dxa"/>
            <w:vAlign w:val="center"/>
          </w:tcPr>
          <w:p w14:paraId="49E5EAA9" w14:textId="77777777" w:rsidR="00342291" w:rsidRPr="00643284" w:rsidRDefault="00342291" w:rsidP="00274C3E">
            <w:pPr>
              <w:spacing w:line="276" w:lineRule="auto"/>
              <w:ind w:right="57"/>
              <w:jc w:val="center"/>
              <w:rPr>
                <w:rFonts w:ascii="Trebuchet MS" w:hAnsi="Trebuchet MS" w:cs="Calibri"/>
                <w:i/>
                <w:iCs/>
              </w:rPr>
            </w:pPr>
            <w:r w:rsidRPr="00643284">
              <w:rPr>
                <w:rFonts w:ascii="Trebuchet MS" w:hAnsi="Trebuchet MS"/>
                <w:bCs/>
              </w:rPr>
              <w:t>Parohia Sf. Nicolae</w:t>
            </w:r>
          </w:p>
        </w:tc>
        <w:tc>
          <w:tcPr>
            <w:tcW w:w="2700" w:type="dxa"/>
            <w:vAlign w:val="center"/>
          </w:tcPr>
          <w:p w14:paraId="146840C5" w14:textId="77777777" w:rsidR="00342291" w:rsidRPr="00643284" w:rsidRDefault="00342291" w:rsidP="00274C3E">
            <w:pPr>
              <w:spacing w:line="276" w:lineRule="auto"/>
              <w:ind w:right="57"/>
              <w:jc w:val="center"/>
              <w:rPr>
                <w:rFonts w:ascii="Trebuchet MS" w:hAnsi="Trebuchet MS" w:cs="Calibri"/>
                <w:i/>
                <w:iCs/>
              </w:rPr>
            </w:pPr>
            <w:r w:rsidRPr="00643284">
              <w:rPr>
                <w:rFonts w:ascii="Trebuchet MS" w:hAnsi="Trebuchet MS" w:cs="Calibri"/>
                <w:i/>
                <w:iCs/>
              </w:rPr>
              <w:t>Membru supleant</w:t>
            </w:r>
          </w:p>
        </w:tc>
        <w:tc>
          <w:tcPr>
            <w:tcW w:w="3240" w:type="dxa"/>
            <w:vAlign w:val="center"/>
          </w:tcPr>
          <w:p w14:paraId="7E898434" w14:textId="77777777" w:rsidR="00342291" w:rsidRPr="00643284" w:rsidRDefault="00342291" w:rsidP="00274C3E">
            <w:pPr>
              <w:spacing w:line="276" w:lineRule="auto"/>
              <w:ind w:right="57"/>
              <w:jc w:val="center"/>
              <w:rPr>
                <w:rFonts w:ascii="Trebuchet MS" w:hAnsi="Trebuchet MS" w:cs="Calibri"/>
                <w:i/>
                <w:iCs/>
              </w:rPr>
            </w:pPr>
            <w:r w:rsidRPr="00643284">
              <w:rPr>
                <w:rFonts w:ascii="Trebuchet MS" w:hAnsi="Trebuchet MS"/>
                <w:bCs/>
              </w:rPr>
              <w:t>-</w:t>
            </w:r>
          </w:p>
        </w:tc>
      </w:tr>
      <w:tr w:rsidR="00342291" w:rsidRPr="0042544B" w14:paraId="2AE8671D" w14:textId="77777777">
        <w:tc>
          <w:tcPr>
            <w:tcW w:w="3060" w:type="dxa"/>
            <w:vAlign w:val="center"/>
          </w:tcPr>
          <w:p w14:paraId="0D50C8E9" w14:textId="3C257D7B" w:rsidR="00F623B3" w:rsidRPr="00643284" w:rsidRDefault="00F623B3" w:rsidP="00274C3E">
            <w:pPr>
              <w:spacing w:line="276" w:lineRule="auto"/>
              <w:ind w:right="57"/>
              <w:jc w:val="center"/>
              <w:rPr>
                <w:rFonts w:ascii="Trebuchet MS" w:hAnsi="Trebuchet MS" w:cs="Calibri"/>
                <w:i/>
                <w:iCs/>
              </w:rPr>
            </w:pPr>
            <w:r w:rsidRPr="00643284">
              <w:rPr>
                <w:rFonts w:ascii="Trebuchet MS" w:hAnsi="Trebuchet MS" w:cs="Calibri"/>
                <w:i/>
                <w:iCs/>
              </w:rPr>
              <w:t>SC Boeru SRL</w:t>
            </w:r>
          </w:p>
        </w:tc>
        <w:tc>
          <w:tcPr>
            <w:tcW w:w="2700" w:type="dxa"/>
            <w:vAlign w:val="center"/>
          </w:tcPr>
          <w:p w14:paraId="6F384020" w14:textId="77777777" w:rsidR="00342291" w:rsidRPr="00643284" w:rsidRDefault="00342291" w:rsidP="00274C3E">
            <w:pPr>
              <w:spacing w:line="276" w:lineRule="auto"/>
              <w:ind w:right="57"/>
              <w:jc w:val="center"/>
              <w:rPr>
                <w:rFonts w:ascii="Trebuchet MS" w:hAnsi="Trebuchet MS" w:cs="Calibri"/>
                <w:i/>
                <w:iCs/>
              </w:rPr>
            </w:pPr>
            <w:r w:rsidRPr="00643284">
              <w:rPr>
                <w:rFonts w:ascii="Trebuchet MS" w:hAnsi="Trebuchet MS" w:cs="Calibri"/>
                <w:i/>
                <w:iCs/>
              </w:rPr>
              <w:t>Membru supleant</w:t>
            </w:r>
          </w:p>
        </w:tc>
        <w:tc>
          <w:tcPr>
            <w:tcW w:w="3240" w:type="dxa"/>
            <w:vAlign w:val="center"/>
          </w:tcPr>
          <w:p w14:paraId="40769AED" w14:textId="74DF9A1B" w:rsidR="00342291" w:rsidRPr="00643284" w:rsidRDefault="00342291" w:rsidP="00274C3E">
            <w:pPr>
              <w:spacing w:line="276" w:lineRule="auto"/>
              <w:ind w:right="57"/>
              <w:jc w:val="center"/>
              <w:rPr>
                <w:rFonts w:ascii="Trebuchet MS" w:hAnsi="Trebuchet MS"/>
                <w:bCs/>
                <w:strike/>
              </w:rPr>
            </w:pPr>
          </w:p>
          <w:p w14:paraId="5C00EF47" w14:textId="4FEAD093" w:rsidR="00F623B3" w:rsidRPr="00643284" w:rsidRDefault="00F623B3" w:rsidP="00274C3E">
            <w:pPr>
              <w:spacing w:line="276" w:lineRule="auto"/>
              <w:ind w:right="57"/>
              <w:jc w:val="center"/>
              <w:rPr>
                <w:rFonts w:ascii="Trebuchet MS" w:hAnsi="Trebuchet MS" w:cs="Calibri"/>
                <w:i/>
                <w:iCs/>
              </w:rPr>
            </w:pPr>
            <w:r w:rsidRPr="00643284">
              <w:rPr>
                <w:rFonts w:ascii="Trebuchet MS" w:hAnsi="Trebuchet MS" w:cs="Calibri"/>
                <w:i/>
                <w:iCs/>
              </w:rPr>
              <w:t>Cultivarea cerealelor</w:t>
            </w:r>
          </w:p>
        </w:tc>
      </w:tr>
    </w:tbl>
    <w:p w14:paraId="30C881BA" w14:textId="77777777" w:rsidR="00342291" w:rsidRDefault="00342291" w:rsidP="0024321B">
      <w:pPr>
        <w:spacing w:after="0" w:line="276" w:lineRule="auto"/>
        <w:jc w:val="both"/>
        <w:rPr>
          <w:rFonts w:ascii="Trebuchet MS" w:hAnsi="Trebuchet MS"/>
        </w:rPr>
      </w:pPr>
      <w:r>
        <w:rPr>
          <w:rFonts w:ascii="Trebuchet MS" w:hAnsi="Trebuchet MS"/>
        </w:rPr>
        <w:t>Pentru buna funcționare a Comitetului de selecție se vor desemna și membri supleanți, cu condiția respectării statutului juridic al membrului pe care îi înlocuiesc.</w:t>
      </w:r>
    </w:p>
    <w:p w14:paraId="17258D45" w14:textId="77777777" w:rsidR="00342291" w:rsidRDefault="00342291" w:rsidP="0024321B">
      <w:pPr>
        <w:spacing w:after="0" w:line="276" w:lineRule="auto"/>
        <w:jc w:val="both"/>
        <w:rPr>
          <w:rFonts w:ascii="Trebuchet MS" w:hAnsi="Trebuchet MS"/>
        </w:rPr>
      </w:pPr>
      <w:r>
        <w:rPr>
          <w:rFonts w:ascii="Trebuchet MS" w:hAnsi="Trebuchet MS"/>
        </w:rPr>
        <w:t>Comisia de contestații va fi formată din 3 membri, din care un președinte și 2 membri, la care se adaugă secretarul, fără drept de vot și, dacă este cazul, consultanți de specialitate.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00"/>
        <w:gridCol w:w="3240"/>
      </w:tblGrid>
      <w:tr w:rsidR="00342291" w:rsidRPr="0042544B" w14:paraId="7A2BB3A7" w14:textId="77777777">
        <w:tc>
          <w:tcPr>
            <w:tcW w:w="9000" w:type="dxa"/>
            <w:gridSpan w:val="3"/>
            <w:shd w:val="clear" w:color="auto" w:fill="A8D08D"/>
            <w:vAlign w:val="center"/>
          </w:tcPr>
          <w:p w14:paraId="16A95B99" w14:textId="77777777" w:rsidR="00342291" w:rsidRPr="0042544B" w:rsidRDefault="00342291" w:rsidP="00274C3E">
            <w:pPr>
              <w:spacing w:after="0" w:line="276" w:lineRule="auto"/>
              <w:jc w:val="center"/>
              <w:rPr>
                <w:rFonts w:ascii="Trebuchet MS" w:hAnsi="Trebuchet MS"/>
              </w:rPr>
            </w:pPr>
            <w:r w:rsidRPr="0042544B">
              <w:rPr>
                <w:rFonts w:ascii="Trebuchet MS" w:hAnsi="Trebuchet MS"/>
              </w:rPr>
              <w:t>COMISIA DE CONTESTA</w:t>
            </w:r>
            <w:r w:rsidRPr="0042544B">
              <w:rPr>
                <w:rFonts w:ascii="Times New Roman" w:hAnsi="Times New Roman"/>
              </w:rPr>
              <w:t>Ţ</w:t>
            </w:r>
            <w:r w:rsidRPr="0042544B">
              <w:rPr>
                <w:rFonts w:ascii="Trebuchet MS" w:hAnsi="Trebuchet MS"/>
              </w:rPr>
              <w:t>II</w:t>
            </w:r>
          </w:p>
        </w:tc>
      </w:tr>
      <w:tr w:rsidR="00342291" w:rsidRPr="0042544B" w14:paraId="7DED294E" w14:textId="77777777">
        <w:tc>
          <w:tcPr>
            <w:tcW w:w="3060" w:type="dxa"/>
            <w:vAlign w:val="center"/>
          </w:tcPr>
          <w:p w14:paraId="7997FAE9"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rPr>
              <w:t>1.Comuna Gherghita</w:t>
            </w:r>
          </w:p>
        </w:tc>
        <w:tc>
          <w:tcPr>
            <w:tcW w:w="2700" w:type="dxa"/>
            <w:vAlign w:val="center"/>
          </w:tcPr>
          <w:p w14:paraId="5681B68D"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rPr>
              <w:t>Pre</w:t>
            </w:r>
            <w:r w:rsidRPr="0042544B">
              <w:rPr>
                <w:rFonts w:ascii="Times New Roman" w:hAnsi="Times New Roman"/>
              </w:rPr>
              <w:t>ş</w:t>
            </w:r>
            <w:r w:rsidRPr="0042544B">
              <w:rPr>
                <w:rFonts w:ascii="Trebuchet MS" w:hAnsi="Trebuchet MS"/>
              </w:rPr>
              <w:t>edinte</w:t>
            </w:r>
          </w:p>
        </w:tc>
        <w:tc>
          <w:tcPr>
            <w:tcW w:w="3240" w:type="dxa"/>
            <w:vAlign w:val="center"/>
          </w:tcPr>
          <w:p w14:paraId="49452D71" w14:textId="0B828349"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bCs/>
              </w:rPr>
              <w:t>In</w:t>
            </w:r>
            <w:r w:rsidR="00076594">
              <w:rPr>
                <w:rFonts w:ascii="Trebuchet MS" w:hAnsi="Trebuchet MS"/>
                <w:bCs/>
              </w:rPr>
              <w:t>b</w:t>
            </w:r>
            <w:r w:rsidRPr="0042544B">
              <w:rPr>
                <w:rFonts w:ascii="Trebuchet MS" w:hAnsi="Trebuchet MS"/>
                <w:bCs/>
              </w:rPr>
              <w:t>stitu</w:t>
            </w:r>
            <w:r w:rsidRPr="0042544B">
              <w:rPr>
                <w:rFonts w:ascii="Times New Roman" w:hAnsi="Times New Roman"/>
                <w:bCs/>
              </w:rPr>
              <w:t>ţ</w:t>
            </w:r>
            <w:r w:rsidRPr="0042544B">
              <w:rPr>
                <w:rFonts w:ascii="Trebuchet MS" w:hAnsi="Trebuchet MS"/>
                <w:bCs/>
              </w:rPr>
              <w:t>ie public</w:t>
            </w:r>
            <w:r w:rsidRPr="0042544B">
              <w:rPr>
                <w:rFonts w:ascii="Times New Roman" w:hAnsi="Times New Roman"/>
                <w:bCs/>
              </w:rPr>
              <w:t>ă</w:t>
            </w:r>
          </w:p>
        </w:tc>
      </w:tr>
      <w:tr w:rsidR="00342291" w:rsidRPr="0042544B" w14:paraId="64896942" w14:textId="77777777">
        <w:tc>
          <w:tcPr>
            <w:tcW w:w="3060" w:type="dxa"/>
            <w:vAlign w:val="center"/>
          </w:tcPr>
          <w:p w14:paraId="0E568CB3"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rPr>
              <w:t>2.Asociatia crescatorilor de animale si pasari Rifov</w:t>
            </w:r>
          </w:p>
        </w:tc>
        <w:tc>
          <w:tcPr>
            <w:tcW w:w="2700" w:type="dxa"/>
            <w:vAlign w:val="center"/>
          </w:tcPr>
          <w:p w14:paraId="29607024"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cs="Calibri"/>
                <w:i/>
                <w:iCs/>
              </w:rPr>
              <w:t xml:space="preserve">Membru </w:t>
            </w:r>
          </w:p>
        </w:tc>
        <w:tc>
          <w:tcPr>
            <w:tcW w:w="3240" w:type="dxa"/>
            <w:vAlign w:val="center"/>
          </w:tcPr>
          <w:p w14:paraId="73BAE8FF" w14:textId="77777777" w:rsidR="00342291" w:rsidRPr="0042544B" w:rsidRDefault="00342291" w:rsidP="00274C3E">
            <w:pPr>
              <w:spacing w:line="276" w:lineRule="auto"/>
              <w:ind w:right="57"/>
              <w:jc w:val="center"/>
              <w:rPr>
                <w:rFonts w:ascii="Trebuchet MS" w:hAnsi="Trebuchet MS" w:cs="Calibri"/>
              </w:rPr>
            </w:pPr>
            <w:r w:rsidRPr="0042544B">
              <w:rPr>
                <w:rFonts w:ascii="Trebuchet MS" w:hAnsi="Trebuchet MS"/>
                <w:bCs/>
              </w:rPr>
              <w:t>PRIVAT</w:t>
            </w:r>
          </w:p>
        </w:tc>
      </w:tr>
      <w:tr w:rsidR="00342291" w:rsidRPr="0042544B" w14:paraId="03576329" w14:textId="77777777">
        <w:tc>
          <w:tcPr>
            <w:tcW w:w="3060" w:type="dxa"/>
            <w:vAlign w:val="center"/>
          </w:tcPr>
          <w:p w14:paraId="0697F51A" w14:textId="6065D2D2" w:rsidR="002D2D44" w:rsidRPr="00643284" w:rsidRDefault="00342291" w:rsidP="00643284">
            <w:pPr>
              <w:spacing w:line="276" w:lineRule="auto"/>
              <w:ind w:right="57"/>
              <w:jc w:val="center"/>
              <w:rPr>
                <w:rFonts w:ascii="Trebuchet MS" w:hAnsi="Trebuchet MS"/>
              </w:rPr>
            </w:pPr>
            <w:r w:rsidRPr="0042544B">
              <w:rPr>
                <w:rFonts w:ascii="Trebuchet MS" w:hAnsi="Trebuchet MS"/>
              </w:rPr>
              <w:t>3.</w:t>
            </w:r>
            <w:r w:rsidR="002D2D44" w:rsidRPr="00643284">
              <w:rPr>
                <w:rFonts w:ascii="Trebuchet MS" w:hAnsi="Trebuchet MS" w:cs="Calibri"/>
                <w:i/>
                <w:iCs/>
              </w:rPr>
              <w:t>PETRE FLORIN VASILICA II</w:t>
            </w:r>
          </w:p>
        </w:tc>
        <w:tc>
          <w:tcPr>
            <w:tcW w:w="2700" w:type="dxa"/>
            <w:vAlign w:val="center"/>
          </w:tcPr>
          <w:p w14:paraId="0EA29E0C" w14:textId="77777777" w:rsidR="00342291" w:rsidRPr="0042544B" w:rsidRDefault="00342291" w:rsidP="00274C3E">
            <w:pPr>
              <w:spacing w:line="276" w:lineRule="auto"/>
              <w:ind w:right="57"/>
              <w:jc w:val="center"/>
              <w:rPr>
                <w:rFonts w:ascii="Trebuchet MS" w:hAnsi="Trebuchet MS" w:cs="Calibri"/>
                <w:i/>
                <w:iCs/>
              </w:rPr>
            </w:pPr>
            <w:r w:rsidRPr="0042544B">
              <w:rPr>
                <w:rFonts w:ascii="Trebuchet MS" w:hAnsi="Trebuchet MS" w:cs="Calibri"/>
                <w:i/>
                <w:iCs/>
              </w:rPr>
              <w:t xml:space="preserve">Membru </w:t>
            </w:r>
          </w:p>
        </w:tc>
        <w:tc>
          <w:tcPr>
            <w:tcW w:w="3240" w:type="dxa"/>
            <w:vAlign w:val="center"/>
          </w:tcPr>
          <w:p w14:paraId="0F95DD4C" w14:textId="77777777" w:rsidR="00342291" w:rsidRPr="0042544B" w:rsidRDefault="00342291" w:rsidP="00274C3E">
            <w:pPr>
              <w:spacing w:line="276" w:lineRule="auto"/>
              <w:ind w:right="57"/>
              <w:jc w:val="center"/>
              <w:rPr>
                <w:rFonts w:ascii="Trebuchet MS" w:hAnsi="Trebuchet MS" w:cs="Calibri"/>
                <w:i/>
                <w:iCs/>
              </w:rPr>
            </w:pPr>
            <w:r w:rsidRPr="0042544B">
              <w:rPr>
                <w:rFonts w:ascii="Trebuchet MS" w:hAnsi="Trebuchet MS"/>
                <w:bCs/>
              </w:rPr>
              <w:t>PRIVAT</w:t>
            </w:r>
          </w:p>
        </w:tc>
      </w:tr>
    </w:tbl>
    <w:p w14:paraId="4A83D85D" w14:textId="77777777" w:rsidR="00342291" w:rsidRPr="0024321B" w:rsidRDefault="00342291" w:rsidP="0024321B">
      <w:pPr>
        <w:spacing w:after="0" w:line="276" w:lineRule="auto"/>
        <w:jc w:val="both"/>
        <w:rPr>
          <w:rFonts w:ascii="Trebuchet MS" w:hAnsi="Trebuchet MS"/>
          <w:bCs/>
        </w:rPr>
      </w:pPr>
      <w:proofErr w:type="spellStart"/>
      <w:r w:rsidRPr="006B5CBD">
        <w:rPr>
          <w:rFonts w:ascii="Trebuchet MS" w:hAnsi="Trebuchet MS" w:cs="Verdana"/>
          <w:lang w:val="en-GB"/>
        </w:rPr>
        <w:t>Pietraru</w:t>
      </w:r>
      <w:proofErr w:type="spellEnd"/>
      <w:r w:rsidRPr="006B5CBD">
        <w:rPr>
          <w:rFonts w:ascii="Trebuchet MS" w:hAnsi="Trebuchet MS" w:cs="Verdana"/>
          <w:lang w:val="en-GB"/>
        </w:rPr>
        <w:t xml:space="preserve"> Georgian </w:t>
      </w:r>
      <w:proofErr w:type="gramStart"/>
      <w:r w:rsidRPr="006B5CBD">
        <w:rPr>
          <w:rFonts w:ascii="Trebuchet MS" w:hAnsi="Trebuchet MS" w:cs="Verdana"/>
          <w:lang w:val="en-GB"/>
        </w:rPr>
        <w:t>I.I</w:t>
      </w:r>
      <w:proofErr w:type="gramEnd"/>
      <w:r w:rsidRPr="006B5CBD">
        <w:rPr>
          <w:rFonts w:ascii="Trebuchet MS" w:hAnsi="Trebuchet MS" w:cs="Verdana"/>
          <w:lang w:val="en-GB"/>
        </w:rPr>
        <w:tab/>
      </w:r>
      <w:r w:rsidRPr="006B5CBD">
        <w:rPr>
          <w:rFonts w:ascii="Trebuchet MS" w:hAnsi="Trebuchet MS" w:cs="Verdana"/>
          <w:lang w:val="en-GB"/>
        </w:rPr>
        <w:tab/>
        <w:t xml:space="preserve">      </w:t>
      </w:r>
      <w:proofErr w:type="spellStart"/>
      <w:r w:rsidRPr="006B5CBD">
        <w:rPr>
          <w:rFonts w:ascii="Trebuchet MS" w:hAnsi="Trebuchet MS" w:cs="Verdana"/>
          <w:lang w:val="en-GB"/>
        </w:rPr>
        <w:t>secretar</w:t>
      </w:r>
      <w:proofErr w:type="spellEnd"/>
      <w:r w:rsidRPr="006B5CBD">
        <w:rPr>
          <w:rFonts w:ascii="Trebuchet MS" w:hAnsi="Trebuchet MS" w:cs="Verdana"/>
          <w:lang w:val="en-GB"/>
        </w:rPr>
        <w:tab/>
      </w:r>
      <w:r w:rsidRPr="006B5CBD">
        <w:rPr>
          <w:rFonts w:ascii="Trebuchet MS" w:hAnsi="Trebuchet MS" w:cs="Verdana"/>
          <w:lang w:val="en-GB"/>
        </w:rPr>
        <w:tab/>
        <w:t xml:space="preserve">            </w:t>
      </w:r>
      <w:r w:rsidRPr="006B5CBD">
        <w:rPr>
          <w:rFonts w:ascii="Trebuchet MS" w:hAnsi="Trebuchet MS"/>
          <w:bCs/>
          <w:lang w:val="en-GB"/>
        </w:rPr>
        <w:t xml:space="preserve"> </w:t>
      </w:r>
      <w:r w:rsidRPr="0024321B">
        <w:rPr>
          <w:rFonts w:ascii="Trebuchet MS" w:hAnsi="Trebuchet MS"/>
          <w:bCs/>
        </w:rPr>
        <w:t>PRIVAT</w:t>
      </w:r>
    </w:p>
    <w:sectPr w:rsidR="00342291" w:rsidRPr="0024321B" w:rsidSect="006B5CBD">
      <w:pgSz w:w="11906" w:h="16838" w:code="9"/>
      <w:pgMar w:top="1417" w:right="1440" w:bottom="141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num w:numId="1" w16cid:durableId="1619677806">
    <w:abstractNumId w:val="0"/>
  </w:num>
  <w:num w:numId="2" w16cid:durableId="11509458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E0"/>
    <w:rsid w:val="00076594"/>
    <w:rsid w:val="000C6536"/>
    <w:rsid w:val="000D42BD"/>
    <w:rsid w:val="000F2753"/>
    <w:rsid w:val="0017338B"/>
    <w:rsid w:val="0024321B"/>
    <w:rsid w:val="00257357"/>
    <w:rsid w:val="00274C3E"/>
    <w:rsid w:val="002812DD"/>
    <w:rsid w:val="002D2D44"/>
    <w:rsid w:val="003144C1"/>
    <w:rsid w:val="00342291"/>
    <w:rsid w:val="00376EAE"/>
    <w:rsid w:val="003C30AC"/>
    <w:rsid w:val="0042544B"/>
    <w:rsid w:val="00522933"/>
    <w:rsid w:val="00643284"/>
    <w:rsid w:val="00682A08"/>
    <w:rsid w:val="006B5CBD"/>
    <w:rsid w:val="006E4F75"/>
    <w:rsid w:val="00763A7E"/>
    <w:rsid w:val="007A1599"/>
    <w:rsid w:val="008372E0"/>
    <w:rsid w:val="008C440E"/>
    <w:rsid w:val="00936FAD"/>
    <w:rsid w:val="009B6806"/>
    <w:rsid w:val="00BA32DF"/>
    <w:rsid w:val="00C02251"/>
    <w:rsid w:val="00C07843"/>
    <w:rsid w:val="00CA25F6"/>
    <w:rsid w:val="00CC0ADC"/>
    <w:rsid w:val="00F451CF"/>
    <w:rsid w:val="00F623B3"/>
    <w:rsid w:val="00F6795E"/>
    <w:rsid w:val="00FE7A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E2457"/>
  <w15:docId w15:val="{FEC02E8E-77A3-41C5-B1D3-682E8DAA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EAE"/>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AD"/>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9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Tosiba</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9</cp:revision>
  <dcterms:created xsi:type="dcterms:W3CDTF">2018-10-22T14:40:00Z</dcterms:created>
  <dcterms:modified xsi:type="dcterms:W3CDTF">2022-08-23T15:19:00Z</dcterms:modified>
</cp:coreProperties>
</file>