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2F10" w14:textId="77777777" w:rsidR="00644983" w:rsidRPr="00555644" w:rsidRDefault="00644983" w:rsidP="0076509A">
      <w:pPr>
        <w:spacing w:after="120"/>
        <w:rPr>
          <w:rFonts w:ascii="Trebuchet MS" w:hAnsi="Trebuchet MS" w:cs="Calibri-Bold"/>
          <w:b/>
          <w:bCs/>
          <w:noProof w:val="0"/>
        </w:rPr>
      </w:pPr>
      <w:r w:rsidRPr="00555644">
        <w:rPr>
          <w:rFonts w:ascii="Trebuchet MS" w:hAnsi="Trebuchet MS" w:cs="Calibri-Bold"/>
          <w:b/>
          <w:bCs/>
          <w:noProof w:val="0"/>
        </w:rPr>
        <w:t>CAPITOLUL II: Componența parteneriatului</w:t>
      </w:r>
    </w:p>
    <w:p w14:paraId="21993116" w14:textId="77777777" w:rsidR="00644983" w:rsidRPr="00555644" w:rsidRDefault="00644983" w:rsidP="00FD3B54">
      <w:pPr>
        <w:autoSpaceDE w:val="0"/>
        <w:autoSpaceDN w:val="0"/>
        <w:adjustRightInd w:val="0"/>
        <w:spacing w:after="0"/>
        <w:jc w:val="both"/>
        <w:rPr>
          <w:rFonts w:ascii="Trebuchet MS" w:hAnsi="Trebuchet MS" w:cs="Calibri"/>
          <w:noProof w:val="0"/>
          <w:szCs w:val="24"/>
          <w:lang w:eastAsia="zh-CN"/>
        </w:rPr>
      </w:pPr>
      <w:r w:rsidRPr="00555644">
        <w:rPr>
          <w:rFonts w:ascii="Trebuchet MS" w:hAnsi="Trebuchet MS" w:cs="Calibri"/>
          <w:noProof w:val="0"/>
          <w:szCs w:val="24"/>
          <w:lang w:eastAsia="zh-CN"/>
        </w:rPr>
        <w:t xml:space="preserve">Parteneriatul GAL </w:t>
      </w:r>
      <w:r w:rsidRPr="00330280">
        <w:rPr>
          <w:rFonts w:ascii="Trebuchet MS" w:hAnsi="Trebuchet MS"/>
        </w:rPr>
        <w:t>“</w:t>
      </w:r>
      <w:r w:rsidRPr="00555644">
        <w:rPr>
          <w:rFonts w:ascii="Trebuchet MS" w:hAnsi="Trebuchet MS"/>
        </w:rPr>
        <w:t>Drumul Voievozilor</w:t>
      </w:r>
      <w:r>
        <w:rPr>
          <w:rFonts w:ascii="Trebuchet MS" w:hAnsi="Trebuchet MS"/>
        </w:rPr>
        <w:t>”</w:t>
      </w:r>
      <w:r>
        <w:rPr>
          <w:rFonts w:ascii="Trebuchet MS" w:hAnsi="Trebuchet MS" w:cs="Calibri"/>
          <w:noProof w:val="0"/>
          <w:szCs w:val="24"/>
          <w:lang w:eastAsia="zh-CN"/>
        </w:rPr>
        <w:t xml:space="preserve"> este constituit din următorii</w:t>
      </w:r>
      <w:r w:rsidRPr="00555644">
        <w:rPr>
          <w:rFonts w:ascii="Trebuchet MS" w:hAnsi="Trebuchet MS" w:cs="Calibri"/>
          <w:noProof w:val="0"/>
          <w:szCs w:val="24"/>
          <w:lang w:eastAsia="zh-CN"/>
        </w:rPr>
        <w:t xml:space="preserve"> </w:t>
      </w:r>
      <w:r>
        <w:rPr>
          <w:rFonts w:ascii="Trebuchet MS" w:hAnsi="Trebuchet MS" w:cs="Calibri"/>
          <w:noProof w:val="0"/>
          <w:szCs w:val="24"/>
          <w:lang w:eastAsia="zh-CN"/>
        </w:rPr>
        <w:t>membrii - autorităț</w:t>
      </w:r>
      <w:r w:rsidRPr="00555644">
        <w:rPr>
          <w:rFonts w:ascii="Trebuchet MS" w:hAnsi="Trebuchet MS" w:cs="Calibri"/>
          <w:noProof w:val="0"/>
          <w:szCs w:val="24"/>
          <w:lang w:eastAsia="zh-CN"/>
        </w:rPr>
        <w:t xml:space="preserve">i publice locale, </w:t>
      </w:r>
      <w:r>
        <w:rPr>
          <w:rFonts w:ascii="Trebuchet MS" w:hAnsi="Trebuchet MS" w:cs="Calibri"/>
          <w:noProof w:val="0"/>
          <w:szCs w:val="24"/>
          <w:lang w:eastAsia="zh-CN"/>
        </w:rPr>
        <w:t xml:space="preserve">reprezentanți ai </w:t>
      </w:r>
      <w:r w:rsidRPr="00555644">
        <w:rPr>
          <w:rFonts w:ascii="Trebuchet MS" w:hAnsi="Trebuchet MS" w:cs="Calibri"/>
          <w:noProof w:val="0"/>
          <w:szCs w:val="24"/>
          <w:lang w:eastAsia="zh-CN"/>
        </w:rPr>
        <w:t>sectorul</w:t>
      </w:r>
      <w:r>
        <w:rPr>
          <w:rFonts w:ascii="Trebuchet MS" w:hAnsi="Trebuchet MS" w:cs="Calibri"/>
          <w:noProof w:val="0"/>
          <w:szCs w:val="24"/>
          <w:lang w:eastAsia="zh-CN"/>
        </w:rPr>
        <w:t>ui privat și reprezentanți ai societăț</w:t>
      </w:r>
      <w:r w:rsidRPr="00555644">
        <w:rPr>
          <w:rFonts w:ascii="Trebuchet MS" w:hAnsi="Trebuchet MS" w:cs="Calibri"/>
          <w:noProof w:val="0"/>
          <w:szCs w:val="24"/>
          <w:lang w:eastAsia="zh-CN"/>
        </w:rPr>
        <w:t>ii civile</w:t>
      </w:r>
      <w:r>
        <w:rPr>
          <w:rFonts w:ascii="Trebuchet MS" w:hAnsi="Trebuchet MS" w:cs="Calibri"/>
          <w:noProof w:val="0"/>
          <w:szCs w:val="24"/>
          <w:lang w:eastAsia="zh-CN"/>
        </w:rPr>
        <w:t>,</w:t>
      </w:r>
      <w:r w:rsidRPr="00555644">
        <w:rPr>
          <w:rFonts w:ascii="Trebuchet MS" w:hAnsi="Trebuchet MS" w:cs="Calibri"/>
          <w:noProof w:val="0"/>
          <w:szCs w:val="24"/>
          <w:lang w:eastAsia="zh-CN"/>
        </w:rPr>
        <w:t xml:space="preserve"> cu urmatoarea pondere:</w:t>
      </w:r>
    </w:p>
    <w:p w14:paraId="0CFCDC48" w14:textId="77777777" w:rsidR="00644983" w:rsidRPr="00FD3B54" w:rsidRDefault="00644983" w:rsidP="00B224E5">
      <w:pPr>
        <w:numPr>
          <w:ilvl w:val="0"/>
          <w:numId w:val="7"/>
        </w:numPr>
        <w:shd w:val="clear" w:color="auto" w:fill="8DB3E2"/>
        <w:spacing w:after="0" w:line="240" w:lineRule="auto"/>
        <w:jc w:val="both"/>
        <w:rPr>
          <w:rFonts w:ascii="Trebuchet MS" w:hAnsi="Trebuchet MS" w:cs="Arial"/>
          <w:szCs w:val="24"/>
        </w:rPr>
      </w:pPr>
      <w:r w:rsidRPr="00FD3B54">
        <w:rPr>
          <w:rFonts w:ascii="Trebuchet MS" w:hAnsi="Trebuchet MS" w:cs="Arial"/>
          <w:b/>
          <w:bCs/>
          <w:szCs w:val="24"/>
        </w:rPr>
        <w:t>PARTENERII PUBLICI</w:t>
      </w:r>
      <w:r w:rsidRPr="00FD3B54">
        <w:rPr>
          <w:rFonts w:ascii="Trebuchet MS" w:hAnsi="Trebuchet MS" w:cs="Arial"/>
          <w:szCs w:val="24"/>
        </w:rPr>
        <w:t xml:space="preserve"> - 6 MEMBRII RESPECTIV                        </w:t>
      </w:r>
      <w:r w:rsidR="009A4F19">
        <w:rPr>
          <w:rFonts w:ascii="Trebuchet MS" w:hAnsi="Trebuchet MS" w:cs="Arial"/>
          <w:szCs w:val="24"/>
        </w:rPr>
        <w:t xml:space="preserve">                           20,69</w:t>
      </w:r>
      <w:r w:rsidRPr="00FD3B54">
        <w:rPr>
          <w:rFonts w:ascii="Trebuchet MS" w:hAnsi="Trebuchet MS" w:cs="Arial"/>
          <w:szCs w:val="24"/>
        </w:rPr>
        <w:t>%</w:t>
      </w:r>
    </w:p>
    <w:p w14:paraId="5B9B6DFA" w14:textId="77777777" w:rsidR="00644983" w:rsidRPr="00FD3B54" w:rsidRDefault="00644983" w:rsidP="00B224E5">
      <w:pPr>
        <w:numPr>
          <w:ilvl w:val="0"/>
          <w:numId w:val="7"/>
        </w:numPr>
        <w:shd w:val="clear" w:color="auto" w:fill="8DB3E2"/>
        <w:spacing w:after="0" w:line="240" w:lineRule="auto"/>
        <w:jc w:val="both"/>
        <w:rPr>
          <w:rFonts w:ascii="Trebuchet MS" w:hAnsi="Trebuchet MS" w:cs="Arial"/>
          <w:szCs w:val="24"/>
        </w:rPr>
      </w:pPr>
      <w:r w:rsidRPr="00FD3B54">
        <w:rPr>
          <w:rFonts w:ascii="Trebuchet MS" w:hAnsi="Trebuchet MS" w:cs="Arial"/>
          <w:b/>
          <w:bCs/>
          <w:szCs w:val="24"/>
        </w:rPr>
        <w:t xml:space="preserve">PARTENERII PRIVATI/SOCIETATEA CIVILA - </w:t>
      </w:r>
      <w:r w:rsidRPr="00FD3B54">
        <w:rPr>
          <w:rFonts w:ascii="Trebuchet MS" w:hAnsi="Trebuchet MS" w:cs="Arial"/>
          <w:szCs w:val="24"/>
        </w:rPr>
        <w:t xml:space="preserve">23 MEMBRII </w:t>
      </w:r>
      <w:r w:rsidR="009A4F19">
        <w:rPr>
          <w:rFonts w:ascii="Trebuchet MS" w:hAnsi="Trebuchet MS" w:cs="Arial"/>
          <w:szCs w:val="24"/>
        </w:rPr>
        <w:t>RESPECTIV                  79,31</w:t>
      </w:r>
      <w:r w:rsidRPr="00FD3B54">
        <w:rPr>
          <w:rFonts w:ascii="Trebuchet MS" w:hAnsi="Trebuchet MS" w:cs="Arial"/>
          <w:szCs w:val="24"/>
        </w:rPr>
        <w:t>%</w:t>
      </w:r>
    </w:p>
    <w:p w14:paraId="74D6F605" w14:textId="77777777" w:rsidR="00644983" w:rsidRPr="00FD3B54" w:rsidRDefault="00644983" w:rsidP="00FD3B54">
      <w:pPr>
        <w:numPr>
          <w:ilvl w:val="1"/>
          <w:numId w:val="7"/>
        </w:numPr>
        <w:tabs>
          <w:tab w:val="left" w:pos="900"/>
        </w:tabs>
        <w:spacing w:after="0" w:line="240" w:lineRule="auto"/>
        <w:ind w:left="540" w:firstLine="0"/>
        <w:jc w:val="both"/>
        <w:rPr>
          <w:rFonts w:ascii="Trebuchet MS" w:hAnsi="Trebuchet MS" w:cs="Arial"/>
          <w:szCs w:val="24"/>
        </w:rPr>
      </w:pPr>
      <w:r w:rsidRPr="00FD3B54">
        <w:rPr>
          <w:rFonts w:ascii="Trebuchet MS" w:hAnsi="Trebuchet MS" w:cs="Arial"/>
          <w:szCs w:val="24"/>
        </w:rPr>
        <w:t>IMM/II/PFA/                                                                          17 MEMBRII - 58,62%</w:t>
      </w:r>
    </w:p>
    <w:p w14:paraId="75A914BA" w14:textId="77777777" w:rsidR="00644983" w:rsidRPr="00FD3B54" w:rsidRDefault="00644983" w:rsidP="00FD3B54">
      <w:pPr>
        <w:numPr>
          <w:ilvl w:val="1"/>
          <w:numId w:val="7"/>
        </w:numPr>
        <w:tabs>
          <w:tab w:val="left" w:pos="900"/>
        </w:tabs>
        <w:spacing w:after="0" w:line="240" w:lineRule="auto"/>
        <w:ind w:left="540" w:firstLine="0"/>
        <w:jc w:val="both"/>
        <w:rPr>
          <w:rFonts w:ascii="Trebuchet MS" w:hAnsi="Trebuchet MS" w:cs="Arial"/>
          <w:szCs w:val="24"/>
        </w:rPr>
      </w:pPr>
      <w:r w:rsidRPr="00FD3B54">
        <w:rPr>
          <w:rFonts w:ascii="Trebuchet MS" w:hAnsi="Trebuchet MS" w:cs="Arial"/>
          <w:szCs w:val="24"/>
        </w:rPr>
        <w:t xml:space="preserve">UNITATI DE CULT RELIGIOS                                                      2 MEMBRII – </w:t>
      </w:r>
      <w:r>
        <w:rPr>
          <w:rFonts w:ascii="Trebuchet MS" w:hAnsi="Trebuchet MS" w:cs="Arial"/>
          <w:szCs w:val="24"/>
        </w:rPr>
        <w:t xml:space="preserve"> </w:t>
      </w:r>
      <w:r w:rsidR="009A4F19">
        <w:rPr>
          <w:rFonts w:ascii="Trebuchet MS" w:hAnsi="Trebuchet MS" w:cs="Arial"/>
          <w:szCs w:val="24"/>
        </w:rPr>
        <w:t xml:space="preserve"> 6,81</w:t>
      </w:r>
      <w:r w:rsidRPr="00FD3B54">
        <w:rPr>
          <w:rFonts w:ascii="Trebuchet MS" w:hAnsi="Trebuchet MS" w:cs="Arial"/>
          <w:szCs w:val="24"/>
        </w:rPr>
        <w:t>%</w:t>
      </w:r>
    </w:p>
    <w:p w14:paraId="728D0799" w14:textId="77777777" w:rsidR="00644983" w:rsidRPr="00FD3B54" w:rsidRDefault="00644983" w:rsidP="00FD3B54">
      <w:pPr>
        <w:numPr>
          <w:ilvl w:val="1"/>
          <w:numId w:val="7"/>
        </w:numPr>
        <w:tabs>
          <w:tab w:val="left" w:pos="900"/>
        </w:tabs>
        <w:spacing w:after="0" w:line="240" w:lineRule="auto"/>
        <w:ind w:left="540" w:firstLine="0"/>
        <w:jc w:val="both"/>
        <w:rPr>
          <w:rFonts w:ascii="Trebuchet MS" w:hAnsi="Trebuchet MS" w:cs="Arial"/>
          <w:szCs w:val="24"/>
        </w:rPr>
      </w:pPr>
      <w:r w:rsidRPr="00FD3B54">
        <w:rPr>
          <w:rFonts w:ascii="Trebuchet MS" w:hAnsi="Trebuchet MS" w:cs="Arial"/>
          <w:szCs w:val="24"/>
        </w:rPr>
        <w:t xml:space="preserve">CABINET VETERINAR                                                </w:t>
      </w:r>
      <w:r w:rsidR="009A4F19">
        <w:rPr>
          <w:rFonts w:ascii="Trebuchet MS" w:hAnsi="Trebuchet MS" w:cs="Arial"/>
          <w:szCs w:val="24"/>
        </w:rPr>
        <w:t xml:space="preserve">                1 MEMBRU -  3,47</w:t>
      </w:r>
      <w:r w:rsidRPr="00FD3B54">
        <w:rPr>
          <w:rFonts w:ascii="Trebuchet MS" w:hAnsi="Trebuchet MS" w:cs="Arial"/>
          <w:szCs w:val="24"/>
        </w:rPr>
        <w:t>%</w:t>
      </w:r>
    </w:p>
    <w:p w14:paraId="2769654E" w14:textId="77777777" w:rsidR="00644983" w:rsidRPr="00FD3B54" w:rsidRDefault="00644983" w:rsidP="00FD3B54">
      <w:pPr>
        <w:numPr>
          <w:ilvl w:val="1"/>
          <w:numId w:val="7"/>
        </w:numPr>
        <w:tabs>
          <w:tab w:val="left" w:pos="900"/>
        </w:tabs>
        <w:spacing w:after="0" w:line="240" w:lineRule="auto"/>
        <w:ind w:left="540" w:firstLine="0"/>
        <w:jc w:val="both"/>
        <w:rPr>
          <w:rFonts w:ascii="Trebuchet MS" w:hAnsi="Trebuchet MS" w:cs="Arial"/>
          <w:szCs w:val="24"/>
        </w:rPr>
      </w:pPr>
      <w:r w:rsidRPr="00FD3B54">
        <w:rPr>
          <w:rFonts w:ascii="Trebuchet MS" w:hAnsi="Trebuchet MS" w:cs="Arial"/>
          <w:szCs w:val="24"/>
        </w:rPr>
        <w:t xml:space="preserve">ASOCIATIE -REPREZENTAND MINORITATILE                </w:t>
      </w:r>
      <w:r w:rsidR="009A4F19">
        <w:rPr>
          <w:rFonts w:ascii="Trebuchet MS" w:hAnsi="Trebuchet MS" w:cs="Arial"/>
          <w:szCs w:val="24"/>
        </w:rPr>
        <w:t xml:space="preserve">                1 MEMBRU -  3,47</w:t>
      </w:r>
      <w:r w:rsidRPr="00FD3B54">
        <w:rPr>
          <w:rFonts w:ascii="Trebuchet MS" w:hAnsi="Trebuchet MS" w:cs="Arial"/>
          <w:szCs w:val="24"/>
        </w:rPr>
        <w:t>%</w:t>
      </w:r>
    </w:p>
    <w:p w14:paraId="11602A65" w14:textId="77777777" w:rsidR="00644983" w:rsidRPr="00FD3B54" w:rsidRDefault="00644983" w:rsidP="00FD3B54">
      <w:pPr>
        <w:numPr>
          <w:ilvl w:val="1"/>
          <w:numId w:val="7"/>
        </w:numPr>
        <w:tabs>
          <w:tab w:val="left" w:pos="900"/>
        </w:tabs>
        <w:spacing w:after="0" w:line="240" w:lineRule="auto"/>
        <w:ind w:left="540" w:firstLine="0"/>
        <w:jc w:val="both"/>
        <w:rPr>
          <w:rFonts w:ascii="Trebuchet MS" w:hAnsi="Trebuchet MS" w:cs="Arial"/>
          <w:szCs w:val="24"/>
        </w:rPr>
      </w:pPr>
      <w:r w:rsidRPr="00FD3B54">
        <w:rPr>
          <w:rFonts w:ascii="Trebuchet MS" w:hAnsi="Trebuchet MS" w:cs="Arial"/>
          <w:szCs w:val="24"/>
        </w:rPr>
        <w:t xml:space="preserve">ASOCIATIE -CRESCATORI ANIMALE SI PASARI              </w:t>
      </w:r>
      <w:r w:rsidR="009A4F19">
        <w:rPr>
          <w:rFonts w:ascii="Trebuchet MS" w:hAnsi="Trebuchet MS" w:cs="Arial"/>
          <w:szCs w:val="24"/>
        </w:rPr>
        <w:t xml:space="preserve">                1 MEMBRU -  3,47</w:t>
      </w:r>
      <w:r w:rsidRPr="00FD3B54">
        <w:rPr>
          <w:rFonts w:ascii="Trebuchet MS" w:hAnsi="Trebuchet MS" w:cs="Arial"/>
          <w:szCs w:val="24"/>
        </w:rPr>
        <w:t>%</w:t>
      </w:r>
    </w:p>
    <w:p w14:paraId="31471BFD" w14:textId="77777777" w:rsidR="00644983" w:rsidRPr="00FD3B54" w:rsidRDefault="00644983" w:rsidP="00FD3B54">
      <w:pPr>
        <w:numPr>
          <w:ilvl w:val="1"/>
          <w:numId w:val="7"/>
        </w:numPr>
        <w:tabs>
          <w:tab w:val="left" w:pos="900"/>
        </w:tabs>
        <w:spacing w:after="0" w:line="240" w:lineRule="auto"/>
        <w:ind w:left="540" w:firstLine="0"/>
        <w:jc w:val="both"/>
        <w:rPr>
          <w:rFonts w:ascii="Trebuchet MS" w:hAnsi="Trebuchet MS" w:cs="Arial"/>
          <w:szCs w:val="24"/>
        </w:rPr>
      </w:pPr>
      <w:r w:rsidRPr="00FD3B54">
        <w:rPr>
          <w:rFonts w:ascii="Trebuchet MS" w:hAnsi="Trebuchet MS" w:cs="Arial"/>
          <w:szCs w:val="24"/>
        </w:rPr>
        <w:t xml:space="preserve">GRUP DE PRODUCATORI                                           </w:t>
      </w:r>
      <w:r w:rsidR="009A4F19">
        <w:rPr>
          <w:rFonts w:ascii="Trebuchet MS" w:hAnsi="Trebuchet MS" w:cs="Arial"/>
          <w:szCs w:val="24"/>
        </w:rPr>
        <w:t xml:space="preserve">                1 MEMBRU -  3,47</w:t>
      </w:r>
      <w:r w:rsidRPr="00FD3B54">
        <w:rPr>
          <w:rFonts w:ascii="Trebuchet MS" w:hAnsi="Trebuchet MS" w:cs="Arial"/>
          <w:szCs w:val="24"/>
        </w:rPr>
        <w:t>%</w:t>
      </w:r>
    </w:p>
    <w:p w14:paraId="100994B3" w14:textId="77777777" w:rsidR="00644983" w:rsidRPr="00555644" w:rsidRDefault="00644983" w:rsidP="00330280">
      <w:pPr>
        <w:autoSpaceDE w:val="0"/>
        <w:autoSpaceDN w:val="0"/>
        <w:adjustRightInd w:val="0"/>
        <w:spacing w:after="0"/>
        <w:jc w:val="both"/>
        <w:rPr>
          <w:rFonts w:ascii="Trebuchet MS" w:hAnsi="Trebuchet MS" w:cs="Calibri"/>
          <w:noProof w:val="0"/>
          <w:szCs w:val="24"/>
          <w:lang w:eastAsia="zh-CN"/>
        </w:rPr>
      </w:pPr>
      <w:r w:rsidRPr="00555644">
        <w:rPr>
          <w:rFonts w:ascii="Trebuchet MS" w:hAnsi="Trebuchet MS" w:cs="Calibri"/>
          <w:noProof w:val="0"/>
          <w:szCs w:val="24"/>
          <w:lang w:eastAsia="zh-CN"/>
        </w:rPr>
        <w:t>Încă de la aparitia ideii de constituire a asociatiei GAL</w:t>
      </w:r>
      <w:r w:rsidRPr="00330280">
        <w:rPr>
          <w:rFonts w:ascii="Trebuchet MS" w:hAnsi="Trebuchet MS"/>
        </w:rPr>
        <w:t>“</w:t>
      </w:r>
      <w:r w:rsidRPr="00555644">
        <w:rPr>
          <w:rFonts w:ascii="Trebuchet MS" w:hAnsi="Trebuchet MS"/>
        </w:rPr>
        <w:t>Drumul Voievozilor</w:t>
      </w:r>
      <w:r>
        <w:rPr>
          <w:rFonts w:ascii="Trebuchet MS" w:hAnsi="Trebuchet MS"/>
        </w:rPr>
        <w:t>”</w:t>
      </w:r>
      <w:r w:rsidRPr="00555644">
        <w:rPr>
          <w:rFonts w:ascii="Trebuchet MS" w:hAnsi="Trebuchet MS" w:cs="Calibri"/>
          <w:noProof w:val="0"/>
          <w:szCs w:val="24"/>
          <w:lang w:eastAsia="zh-CN"/>
        </w:rPr>
        <w:t>, partenerii si-au exprimat interesul de asociere respectiv implicarea în dezvolt</w:t>
      </w:r>
      <w:r>
        <w:rPr>
          <w:rFonts w:ascii="Trebuchet MS" w:hAnsi="Trebuchet MS" w:cs="Calibri"/>
          <w:noProof w:val="0"/>
          <w:szCs w:val="24"/>
          <w:lang w:eastAsia="zh-CN"/>
        </w:rPr>
        <w:t xml:space="preserve">area teritoriului reprezentand </w:t>
      </w:r>
      <w:r w:rsidRPr="00555644">
        <w:rPr>
          <w:rFonts w:ascii="Trebuchet MS" w:hAnsi="Trebuchet MS" w:cs="Calibri"/>
          <w:noProof w:val="0"/>
          <w:szCs w:val="24"/>
          <w:lang w:eastAsia="zh-CN"/>
        </w:rPr>
        <w:t>domeniile de activitate agricol, non-agricol, sectorul public, aceștia ajungând la consensul că împreuna pot influenta o dezvoltare coerentă ș</w:t>
      </w:r>
      <w:r>
        <w:rPr>
          <w:rFonts w:ascii="Trebuchet MS" w:hAnsi="Trebuchet MS" w:cs="Calibri"/>
          <w:noProof w:val="0"/>
          <w:szCs w:val="24"/>
          <w:lang w:eastAsia="zh-CN"/>
        </w:rPr>
        <w:t xml:space="preserve">i sectoriala a teritoriului </w:t>
      </w:r>
      <w:r w:rsidRPr="00555644">
        <w:rPr>
          <w:rFonts w:ascii="Trebuchet MS" w:hAnsi="Trebuchet MS" w:cs="Calibri"/>
          <w:noProof w:val="0"/>
          <w:szCs w:val="24"/>
          <w:lang w:eastAsia="zh-CN"/>
        </w:rPr>
        <w:t>ca raspuns la nevoile locale identificate in obiectivele de dezvoltare a microregunii.</w:t>
      </w:r>
    </w:p>
    <w:p w14:paraId="5A9A5E0F" w14:textId="77777777" w:rsidR="00644983" w:rsidRPr="00555644" w:rsidRDefault="00644983" w:rsidP="00162413">
      <w:pPr>
        <w:autoSpaceDE w:val="0"/>
        <w:autoSpaceDN w:val="0"/>
        <w:adjustRightInd w:val="0"/>
        <w:spacing w:after="0"/>
        <w:jc w:val="both"/>
        <w:rPr>
          <w:rFonts w:ascii="Trebuchet MS" w:hAnsi="Trebuchet MS" w:cs="Calibri"/>
          <w:noProof w:val="0"/>
          <w:szCs w:val="24"/>
          <w:lang w:eastAsia="zh-CN"/>
        </w:rPr>
      </w:pPr>
      <w:r w:rsidRPr="00555644">
        <w:rPr>
          <w:rFonts w:ascii="Trebuchet MS" w:hAnsi="Trebuchet MS" w:cs="Calibri"/>
          <w:noProof w:val="0"/>
          <w:szCs w:val="24"/>
          <w:lang w:eastAsia="zh-CN"/>
        </w:rPr>
        <w:t>În cadrul activităților de animare și consultare a teritoriului, atât partenerii publici, privați cât și societatea civilă au sprijinit și s-au implicat prin participarea la acțiunile de informare și consultare a teritoriului, manifestându-și un real interes în elaborarea unei strategii de dezvoltare bazate pe nevoile și oportunitățile locale.</w:t>
      </w:r>
    </w:p>
    <w:p w14:paraId="6F1746C7" w14:textId="77777777" w:rsidR="00644983" w:rsidRPr="00414BA4" w:rsidRDefault="00644983" w:rsidP="00330280">
      <w:pPr>
        <w:autoSpaceDE w:val="0"/>
        <w:autoSpaceDN w:val="0"/>
        <w:adjustRightInd w:val="0"/>
        <w:spacing w:after="0"/>
        <w:jc w:val="both"/>
        <w:rPr>
          <w:rFonts w:ascii="Trebuchet MS" w:hAnsi="Trebuchet MS"/>
          <w:szCs w:val="23"/>
        </w:rPr>
      </w:pPr>
      <w:r w:rsidRPr="00414BA4">
        <w:rPr>
          <w:rFonts w:ascii="Trebuchet MS" w:hAnsi="Trebuchet MS"/>
          <w:szCs w:val="23"/>
        </w:rPr>
        <w:t xml:space="preserve">Partenerii publici ,economici şi sociali cu ocazia inatalirilor din teritoriu au contribuit cu experienţa lor complexă şi responsabilitate civica la identificarea solutiilor pentru îmbunătăţirea spaţiului rural unde isi desfasoara activitatiile -microregiunea </w:t>
      </w:r>
      <w:r w:rsidRPr="00414BA4">
        <w:rPr>
          <w:rFonts w:ascii="Trebuchet MS" w:hAnsi="Trebuchet MS" w:cs="Calibri"/>
          <w:noProof w:val="0"/>
          <w:szCs w:val="24"/>
          <w:lang w:eastAsia="zh-CN"/>
        </w:rPr>
        <w:t>GAL</w:t>
      </w:r>
      <w:r w:rsidRPr="00414BA4">
        <w:rPr>
          <w:rFonts w:ascii="Trebuchet MS" w:hAnsi="Trebuchet MS"/>
        </w:rPr>
        <w:t>“Drumul Voievozilor”</w:t>
      </w:r>
      <w:r w:rsidRPr="00414BA4">
        <w:rPr>
          <w:rFonts w:ascii="Trebuchet MS" w:hAnsi="Trebuchet MS"/>
          <w:szCs w:val="23"/>
        </w:rPr>
        <w:t xml:space="preserve"> , dispunand de competenţă şi experienţă au sustinut si propus ideii pentru a fi puse  în practică, prin acţiuni concrete in vederea atingerii obiectivelor strategiei de dezvoltare locală a microregiunii , prin identificarea si implementarea proiectelor pe  termen scurt ,mediu si lung. </w:t>
      </w:r>
    </w:p>
    <w:p w14:paraId="6B033E9F" w14:textId="77777777" w:rsidR="00644983" w:rsidRDefault="00644983" w:rsidP="00414BA4">
      <w:pPr>
        <w:autoSpaceDE w:val="0"/>
        <w:autoSpaceDN w:val="0"/>
        <w:adjustRightInd w:val="0"/>
        <w:spacing w:after="0"/>
        <w:jc w:val="both"/>
        <w:rPr>
          <w:rFonts w:ascii="Trebuchet MS" w:hAnsi="Trebuchet MS" w:cs="Arial"/>
          <w:szCs w:val="24"/>
        </w:rPr>
      </w:pPr>
      <w:r>
        <w:rPr>
          <w:rFonts w:ascii="Trebuchet MS" w:hAnsi="Trebuchet MS" w:cs="Calibri"/>
          <w:b/>
          <w:noProof w:val="0"/>
          <w:szCs w:val="24"/>
          <w:shd w:val="clear" w:color="auto" w:fill="C6D9F1"/>
          <w:lang w:eastAsia="zh-CN"/>
        </w:rPr>
        <w:t>Partenerii publici</w:t>
      </w:r>
      <w:r>
        <w:rPr>
          <w:rFonts w:ascii="Trebuchet MS" w:hAnsi="Trebuchet MS" w:cs="Calibri"/>
          <w:noProof w:val="0"/>
          <w:szCs w:val="24"/>
          <w:shd w:val="clear" w:color="auto" w:fill="C6D9F1"/>
          <w:lang w:eastAsia="zh-CN"/>
        </w:rPr>
        <w:t>:</w:t>
      </w:r>
      <w:r>
        <w:rPr>
          <w:rFonts w:ascii="Trebuchet MS" w:hAnsi="Trebuchet MS" w:cs="Calibri"/>
          <w:noProof w:val="0"/>
          <w:szCs w:val="24"/>
          <w:lang w:eastAsia="zh-CN"/>
        </w:rPr>
        <w:t xml:space="preserve"> (</w:t>
      </w:r>
      <w:r>
        <w:rPr>
          <w:rFonts w:ascii="Trebuchet MS" w:hAnsi="Trebuchet MS" w:cs="Arial"/>
          <w:szCs w:val="24"/>
        </w:rPr>
        <w:t>6 membrii) – si-au manifestat dorința de a implementa proiecte care sa vină în sprijinul îmbunătățirii calității vieții prin accesul întregii populații, la servicii de bază calitative, inclusiv implementarea de proiecte in infrastuctura sociala care sa vina in sprijinul grupurilor vulnerabile -copiii aflati in situatii dificile si implicit incluziunea copiilor de etnie roma.</w:t>
      </w:r>
    </w:p>
    <w:p w14:paraId="76863D30" w14:textId="77777777" w:rsidR="00644983" w:rsidRDefault="00644983" w:rsidP="00414BA4">
      <w:pPr>
        <w:autoSpaceDE w:val="0"/>
        <w:autoSpaceDN w:val="0"/>
        <w:adjustRightInd w:val="0"/>
        <w:spacing w:after="0"/>
        <w:jc w:val="both"/>
        <w:rPr>
          <w:rFonts w:ascii="Trebuchet MS" w:hAnsi="Trebuchet MS"/>
        </w:rPr>
      </w:pPr>
      <w:r>
        <w:rPr>
          <w:rFonts w:ascii="Trebuchet MS" w:hAnsi="Trebuchet MS"/>
        </w:rPr>
        <w:t>Majoritatea acţiunilor stabilte a fi  întreprinse de partenerii publici vizeza modernizarea drumurilor de interes local sau agricole,  asigurarea  utilităţilor (alimentare cu apă, canalizare ) dotatrea serviciilor de gospodarire comunala , apărarea împotriva revărsării apelor din reţeaua hidrografică bogată care traversează zona ,modernizarea si reabilitarea clădirilor publice (grădiniţe, şcoli etc). De asemenea, există o preocupare pentru amenajarea sau refacerea unor spaţii de recreere pentru comunitate-parcuri si locuri de joaca.</w:t>
      </w:r>
    </w:p>
    <w:p w14:paraId="16E65C24" w14:textId="77777777" w:rsidR="00644983" w:rsidRDefault="00644983" w:rsidP="00414BA4">
      <w:pPr>
        <w:autoSpaceDE w:val="0"/>
        <w:autoSpaceDN w:val="0"/>
        <w:adjustRightInd w:val="0"/>
        <w:spacing w:after="0"/>
        <w:jc w:val="both"/>
        <w:rPr>
          <w:rFonts w:ascii="Trebuchet MS" w:hAnsi="Trebuchet MS" w:cs="Arial"/>
          <w:szCs w:val="24"/>
        </w:rPr>
      </w:pPr>
      <w:r>
        <w:rPr>
          <w:rFonts w:ascii="Trebuchet MS" w:hAnsi="Trebuchet MS"/>
        </w:rPr>
        <w:t>Tot odata parteneri publici au considerat oportun rezolvarea situatiilor de tip ,,</w:t>
      </w:r>
      <w:r>
        <w:rPr>
          <w:rFonts w:ascii="Trebuchet MS" w:hAnsi="Trebuchet MS"/>
          <w:i/>
          <w:u w:val="single"/>
        </w:rPr>
        <w:t>copii aflati in dificultate,,</w:t>
      </w:r>
      <w:r>
        <w:rPr>
          <w:rFonts w:ascii="Trebuchet MS" w:hAnsi="Trebuchet MS"/>
        </w:rPr>
        <w:t xml:space="preserve"> prin impementarea unui proiect in sprijinul  acestui grup vulnerabil dar si pentru  desfasurarea de actuni privind incluziunea sociala a copiilor de etnie roma.</w:t>
      </w:r>
    </w:p>
    <w:p w14:paraId="1E6994BE" w14:textId="3F306842" w:rsidR="00644983" w:rsidRDefault="00644983" w:rsidP="00B26943">
      <w:pPr>
        <w:autoSpaceDE w:val="0"/>
        <w:autoSpaceDN w:val="0"/>
        <w:adjustRightInd w:val="0"/>
        <w:spacing w:after="0"/>
        <w:jc w:val="both"/>
        <w:rPr>
          <w:rFonts w:ascii="Trebuchet MS" w:hAnsi="Trebuchet MS" w:cs="Arial"/>
          <w:szCs w:val="24"/>
        </w:rPr>
      </w:pPr>
      <w:r w:rsidRPr="00555644">
        <w:rPr>
          <w:rFonts w:ascii="Trebuchet MS" w:hAnsi="Trebuchet MS" w:cs="Arial"/>
          <w:szCs w:val="24"/>
          <w:shd w:val="clear" w:color="auto" w:fill="C6D9F1"/>
        </w:rPr>
        <w:t>Partenerii privați</w:t>
      </w:r>
      <w:r w:rsidRPr="00555644">
        <w:rPr>
          <w:rFonts w:ascii="Trebuchet MS" w:hAnsi="Trebuchet MS" w:cs="Calibri"/>
          <w:noProof w:val="0"/>
          <w:szCs w:val="24"/>
          <w:shd w:val="clear" w:color="auto" w:fill="C6D9F1"/>
          <w:lang w:eastAsia="zh-CN"/>
        </w:rPr>
        <w:t>:</w:t>
      </w:r>
      <w:r w:rsidRPr="00555644">
        <w:rPr>
          <w:rFonts w:ascii="Trebuchet MS" w:hAnsi="Trebuchet MS" w:cs="Calibri"/>
          <w:noProof w:val="0"/>
          <w:szCs w:val="24"/>
          <w:lang w:eastAsia="zh-CN"/>
        </w:rPr>
        <w:t xml:space="preserve"> </w:t>
      </w:r>
      <w:r w:rsidRPr="00555644">
        <w:rPr>
          <w:rFonts w:ascii="Trebuchet MS" w:hAnsi="Trebuchet MS" w:cs="Arial"/>
          <w:szCs w:val="24"/>
        </w:rPr>
        <w:t xml:space="preserve">din sectorul non-agricol sunt interesați de dezvoltarea și diversificarea propriilor afaceri prin depunerea proiectelor în cadrul sesiunilor organizate de GAL considerând că activitățile de animare și informare organizate vor facilita accesul la finanțare în concordanță cu nevoile de dezvoltare a fiecărui partener si în corelare directă </w:t>
      </w:r>
    </w:p>
    <w:p w14:paraId="3F1C7B7A" w14:textId="46380F91" w:rsidR="00C55608" w:rsidRPr="00C55608" w:rsidRDefault="00C55608" w:rsidP="00B26943">
      <w:pPr>
        <w:autoSpaceDE w:val="0"/>
        <w:autoSpaceDN w:val="0"/>
        <w:adjustRightInd w:val="0"/>
        <w:spacing w:after="0"/>
        <w:jc w:val="both"/>
        <w:rPr>
          <w:rFonts w:ascii="Trebuchet MS" w:hAnsi="Trebuchet MS"/>
        </w:rPr>
      </w:pPr>
      <w:r w:rsidRPr="00C55608">
        <w:rPr>
          <w:rFonts w:ascii="Trebuchet MS" w:hAnsi="Trebuchet MS"/>
        </w:rPr>
        <w:lastRenderedPageBreak/>
        <w:t>cu specificul și direcțiile de dezvoltare urmarite a fi atinse de microregiunea “Drumul Voievozilor”. Partenerii privați: din sectorul agricol si-au manifestat interesul in modernizarea exploatiilor prin intentia de a achizitiona utilaje si echipamente moderne care sa conduca la o mai buna productivitate si calitate a produselor agricole , din randul partenerilor s-a desprins ideea stimularii constituirii unei asociatii care sa reprezinte intresele tinerilor fermieri , sa-i ajute sa initieze formarea unei explotatii cu dimensiuni mai mari in sectorul vegetal dar si zootehnic, in parteneriat cu alti membrii -fermieri si persoane fizice detinatori de terenuri agricole. Reprezentantii cabinetelor medicale veterinare doresc sa doteze si modernizeze activitatea de medicina veterinara prin accesarea unei masuri care sa permita finantarea cheltuielilor eligibile de achizitie si dotare a cabinetului , venind astfel in sprijinul sectorului agricol local prin oferirea de servicii medical –veterinare de calitate. Reprezentanții societății civile, organizațiile non-guvernamentale partenere au considerat ca fiind oportună participarea la constituirea GAL ului și implicarea în elaborarea SDL pentru ca astfel au putut să-și manifeste interesul pentru promovarea și implementarea unor proiecte destinate minorităților locale sau a altor grupuri vulnerabile, precum proiectele de infrastructură socială,ONG Asociatia Romilor Cantemir a mentionat disponibilitatea implicarii in sprijinirea incluziunii sociale a copiilor de etnie roma . În acest sens au fost prezentate si analizate situațiile concrete cu care se confruntă minoritățile locale și grupurile vulnerabile, venind cu o serie de propuneri și idei care să contribuie la incluziunea socială a minoritaților rome, precum și necesitatea implementarii unor proiecte de infrastructură socială care sa vina in sprijinul grupurilor vulnerabile identificate la nivelul teritoriului. Formele asociative din cadrul parteneriatului, având obiect de activitate în concordanță cu specificul teritoriului s-au arătat foarte interesate de implementarea unor proiecte prin PNDR 2014-2020 care să conducă la modernizarea și eficientizarea activităților proprii în vederea creșterii productivității și o calitate mai bună a produselor. Astfel, Asociatia Agro Legumicola Olari, Asociatia Crescatorilor de Animale şi păsări Râfov şi-au manifestat disponibilitatea de a accesa prin intermediul GAL, fonduri europene în vederea modernizării şi extinderii activităţílor desfăşurate în prezent. În general, propriile politici de dezvoltare locală stabilite de parteneri au avut ca scop asigurarea unui minim necesar în ceea ce priveşte infrastructura şi dotarea cu utilităţi dezvoltarea mediului de afaceri local din sectorul non –agricol , sprijinirea agriculturii din microregiune prin instalarea tinerilor fermieri si stimularea constituirii unor forme de ascociere si cooperare intre fermirii locali precum si dezvoltarea unui proiect de infrastuctura sociala .</w:t>
      </w:r>
    </w:p>
    <w:sectPr w:rsidR="00C55608" w:rsidRPr="00C55608" w:rsidSect="000E1D7B">
      <w:pgSz w:w="11906" w:h="16838" w:code="9"/>
      <w:pgMar w:top="1417" w:right="1440" w:bottom="141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AD6"/>
    <w:multiLevelType w:val="hybridMultilevel"/>
    <w:tmpl w:val="66DC963A"/>
    <w:lvl w:ilvl="0" w:tplc="04180001">
      <w:start w:val="1"/>
      <w:numFmt w:val="bullet"/>
      <w:lvlText w:val=""/>
      <w:lvlJc w:val="left"/>
      <w:pPr>
        <w:tabs>
          <w:tab w:val="num" w:pos="1571"/>
        </w:tabs>
        <w:ind w:left="1571" w:hanging="360"/>
      </w:pPr>
      <w:rPr>
        <w:rFonts w:ascii="Symbol" w:hAnsi="Symbol" w:hint="default"/>
      </w:rPr>
    </w:lvl>
    <w:lvl w:ilvl="1" w:tplc="04180003">
      <w:start w:val="1"/>
      <w:numFmt w:val="bullet"/>
      <w:lvlText w:val="o"/>
      <w:lvlJc w:val="left"/>
      <w:pPr>
        <w:tabs>
          <w:tab w:val="num" w:pos="2291"/>
        </w:tabs>
        <w:ind w:left="2291" w:hanging="360"/>
      </w:pPr>
      <w:rPr>
        <w:rFonts w:ascii="Courier New" w:hAnsi="Courier New" w:hint="default"/>
      </w:rPr>
    </w:lvl>
    <w:lvl w:ilvl="2" w:tplc="04180005">
      <w:start w:val="1"/>
      <w:numFmt w:val="bullet"/>
      <w:lvlText w:val=""/>
      <w:lvlJc w:val="left"/>
      <w:pPr>
        <w:tabs>
          <w:tab w:val="num" w:pos="3011"/>
        </w:tabs>
        <w:ind w:left="3011" w:hanging="360"/>
      </w:pPr>
      <w:rPr>
        <w:rFonts w:ascii="Wingdings" w:hAnsi="Wingdings" w:hint="default"/>
      </w:rPr>
    </w:lvl>
    <w:lvl w:ilvl="3" w:tplc="04180001">
      <w:start w:val="1"/>
      <w:numFmt w:val="bullet"/>
      <w:lvlText w:val=""/>
      <w:lvlJc w:val="left"/>
      <w:pPr>
        <w:tabs>
          <w:tab w:val="num" w:pos="3731"/>
        </w:tabs>
        <w:ind w:left="3731" w:hanging="360"/>
      </w:pPr>
      <w:rPr>
        <w:rFonts w:ascii="Symbol" w:hAnsi="Symbol" w:hint="default"/>
      </w:rPr>
    </w:lvl>
    <w:lvl w:ilvl="4" w:tplc="04180003">
      <w:start w:val="1"/>
      <w:numFmt w:val="bullet"/>
      <w:lvlText w:val="o"/>
      <w:lvlJc w:val="left"/>
      <w:pPr>
        <w:tabs>
          <w:tab w:val="num" w:pos="4451"/>
        </w:tabs>
        <w:ind w:left="4451" w:hanging="360"/>
      </w:pPr>
      <w:rPr>
        <w:rFonts w:ascii="Courier New" w:hAnsi="Courier New" w:hint="default"/>
      </w:rPr>
    </w:lvl>
    <w:lvl w:ilvl="5" w:tplc="04180005">
      <w:start w:val="1"/>
      <w:numFmt w:val="bullet"/>
      <w:lvlText w:val=""/>
      <w:lvlJc w:val="left"/>
      <w:pPr>
        <w:tabs>
          <w:tab w:val="num" w:pos="5171"/>
        </w:tabs>
        <w:ind w:left="5171" w:hanging="360"/>
      </w:pPr>
      <w:rPr>
        <w:rFonts w:ascii="Wingdings" w:hAnsi="Wingdings" w:hint="default"/>
      </w:rPr>
    </w:lvl>
    <w:lvl w:ilvl="6" w:tplc="04180001">
      <w:start w:val="1"/>
      <w:numFmt w:val="bullet"/>
      <w:lvlText w:val=""/>
      <w:lvlJc w:val="left"/>
      <w:pPr>
        <w:tabs>
          <w:tab w:val="num" w:pos="5891"/>
        </w:tabs>
        <w:ind w:left="5891" w:hanging="360"/>
      </w:pPr>
      <w:rPr>
        <w:rFonts w:ascii="Symbol" w:hAnsi="Symbol" w:hint="default"/>
      </w:rPr>
    </w:lvl>
    <w:lvl w:ilvl="7" w:tplc="04180003">
      <w:start w:val="1"/>
      <w:numFmt w:val="bullet"/>
      <w:lvlText w:val="o"/>
      <w:lvlJc w:val="left"/>
      <w:pPr>
        <w:tabs>
          <w:tab w:val="num" w:pos="6611"/>
        </w:tabs>
        <w:ind w:left="6611" w:hanging="360"/>
      </w:pPr>
      <w:rPr>
        <w:rFonts w:ascii="Courier New" w:hAnsi="Courier New" w:hint="default"/>
      </w:rPr>
    </w:lvl>
    <w:lvl w:ilvl="8" w:tplc="04180005">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23C85EA6"/>
    <w:multiLevelType w:val="hybridMultilevel"/>
    <w:tmpl w:val="9AF425CE"/>
    <w:lvl w:ilvl="0" w:tplc="7F5C7D92">
      <w:start w:val="1"/>
      <w:numFmt w:val="bullet"/>
      <w:lvlText w:val=""/>
      <w:lvlJc w:val="left"/>
      <w:pPr>
        <w:tabs>
          <w:tab w:val="num" w:pos="567"/>
        </w:tabs>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34135"/>
    <w:multiLevelType w:val="hybridMultilevel"/>
    <w:tmpl w:val="8C8C6594"/>
    <w:lvl w:ilvl="0" w:tplc="B10C8B2A">
      <w:start w:val="1"/>
      <w:numFmt w:val="bullet"/>
      <w:lvlText w:val=""/>
      <w:lvlJc w:val="left"/>
      <w:pPr>
        <w:tabs>
          <w:tab w:val="num" w:pos="0"/>
        </w:tabs>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C846B4"/>
    <w:multiLevelType w:val="hybridMultilevel"/>
    <w:tmpl w:val="66984656"/>
    <w:lvl w:ilvl="0" w:tplc="7F5C7D92">
      <w:start w:val="1"/>
      <w:numFmt w:val="bullet"/>
      <w:lvlText w:val=""/>
      <w:lvlJc w:val="left"/>
      <w:pPr>
        <w:tabs>
          <w:tab w:val="num" w:pos="567"/>
        </w:tabs>
      </w:pPr>
      <w:rPr>
        <w:rFonts w:ascii="Wingdings" w:hAnsi="Wingdings" w:hint="default"/>
      </w:rPr>
    </w:lvl>
    <w:lvl w:ilvl="1" w:tplc="E19A4AF2">
      <w:start w:val="19"/>
      <w:numFmt w:val="bullet"/>
      <w:lvlText w:val="-"/>
      <w:lvlJc w:val="left"/>
      <w:pPr>
        <w:ind w:left="1440" w:hanging="360"/>
      </w:pPr>
      <w:rPr>
        <w:rFonts w:ascii="Times New Roman" w:eastAsia="Times New Roman" w:hAnsi="Times New Roman"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7614"/>
    <w:multiLevelType w:val="hybridMultilevel"/>
    <w:tmpl w:val="ED4C2A0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5C904DDE"/>
    <w:multiLevelType w:val="hybridMultilevel"/>
    <w:tmpl w:val="FDAC3292"/>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9A03A1"/>
    <w:multiLevelType w:val="hybridMultilevel"/>
    <w:tmpl w:val="83F496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905414368">
    <w:abstractNumId w:val="0"/>
  </w:num>
  <w:num w:numId="2" w16cid:durableId="1660885050">
    <w:abstractNumId w:val="4"/>
  </w:num>
  <w:num w:numId="3" w16cid:durableId="493305559">
    <w:abstractNumId w:val="6"/>
  </w:num>
  <w:num w:numId="4" w16cid:durableId="2084329723">
    <w:abstractNumId w:val="2"/>
  </w:num>
  <w:num w:numId="5" w16cid:durableId="1837184711">
    <w:abstractNumId w:val="1"/>
  </w:num>
  <w:num w:numId="6" w16cid:durableId="54663980">
    <w:abstractNumId w:val="5"/>
  </w:num>
  <w:num w:numId="7" w16cid:durableId="1178010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oNotTrackMoves/>
  <w:defaultTabStop w:val="708"/>
  <w:hyphenationZone w:val="425"/>
  <w:doNotHyphenateCaps/>
  <w:characterSpacingControl w:val="doNotCompress"/>
  <w:doNotValidateAgainstSchema/>
  <w:doNotDemarcateInvalidXml/>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0B07"/>
    <w:rsid w:val="0004313B"/>
    <w:rsid w:val="00064FE6"/>
    <w:rsid w:val="000853B6"/>
    <w:rsid w:val="00094DF2"/>
    <w:rsid w:val="000C56D2"/>
    <w:rsid w:val="000D37D0"/>
    <w:rsid w:val="000E1D7B"/>
    <w:rsid w:val="001317D5"/>
    <w:rsid w:val="001370A8"/>
    <w:rsid w:val="00162413"/>
    <w:rsid w:val="00172A4F"/>
    <w:rsid w:val="001A30FA"/>
    <w:rsid w:val="001B01E3"/>
    <w:rsid w:val="001D0B07"/>
    <w:rsid w:val="001E3F97"/>
    <w:rsid w:val="00234325"/>
    <w:rsid w:val="00241C03"/>
    <w:rsid w:val="00243043"/>
    <w:rsid w:val="00253FA3"/>
    <w:rsid w:val="00282BBE"/>
    <w:rsid w:val="002B0836"/>
    <w:rsid w:val="002B3DFA"/>
    <w:rsid w:val="002E5005"/>
    <w:rsid w:val="002E5C00"/>
    <w:rsid w:val="003002CF"/>
    <w:rsid w:val="0031126A"/>
    <w:rsid w:val="003258D5"/>
    <w:rsid w:val="00330280"/>
    <w:rsid w:val="003741D8"/>
    <w:rsid w:val="00391F96"/>
    <w:rsid w:val="003C3EE8"/>
    <w:rsid w:val="003D73F5"/>
    <w:rsid w:val="003E7225"/>
    <w:rsid w:val="00414BA4"/>
    <w:rsid w:val="00415966"/>
    <w:rsid w:val="00423B59"/>
    <w:rsid w:val="00450099"/>
    <w:rsid w:val="00454CA2"/>
    <w:rsid w:val="004C0D1D"/>
    <w:rsid w:val="004E205A"/>
    <w:rsid w:val="004E6C82"/>
    <w:rsid w:val="00527251"/>
    <w:rsid w:val="00555644"/>
    <w:rsid w:val="00561C08"/>
    <w:rsid w:val="0058216A"/>
    <w:rsid w:val="005A397C"/>
    <w:rsid w:val="005D172C"/>
    <w:rsid w:val="005E7984"/>
    <w:rsid w:val="005F02F0"/>
    <w:rsid w:val="005F52A1"/>
    <w:rsid w:val="0064172E"/>
    <w:rsid w:val="00644983"/>
    <w:rsid w:val="00665ADE"/>
    <w:rsid w:val="0069420C"/>
    <w:rsid w:val="006C4618"/>
    <w:rsid w:val="006F1C54"/>
    <w:rsid w:val="00753948"/>
    <w:rsid w:val="0076509A"/>
    <w:rsid w:val="00766929"/>
    <w:rsid w:val="0078399D"/>
    <w:rsid w:val="007B338A"/>
    <w:rsid w:val="007D6F9D"/>
    <w:rsid w:val="007F3777"/>
    <w:rsid w:val="007F4853"/>
    <w:rsid w:val="00801AC0"/>
    <w:rsid w:val="008041A1"/>
    <w:rsid w:val="00811C72"/>
    <w:rsid w:val="00827301"/>
    <w:rsid w:val="008A15AA"/>
    <w:rsid w:val="008A7579"/>
    <w:rsid w:val="008E70B8"/>
    <w:rsid w:val="0093090A"/>
    <w:rsid w:val="009700A7"/>
    <w:rsid w:val="009A4F19"/>
    <w:rsid w:val="009D4356"/>
    <w:rsid w:val="00A23501"/>
    <w:rsid w:val="00A56FF7"/>
    <w:rsid w:val="00A637E1"/>
    <w:rsid w:val="00AB33F2"/>
    <w:rsid w:val="00AC69B0"/>
    <w:rsid w:val="00AF13A8"/>
    <w:rsid w:val="00B14029"/>
    <w:rsid w:val="00B2203E"/>
    <w:rsid w:val="00B224E5"/>
    <w:rsid w:val="00B26943"/>
    <w:rsid w:val="00B57786"/>
    <w:rsid w:val="00BE17CD"/>
    <w:rsid w:val="00C26251"/>
    <w:rsid w:val="00C40E64"/>
    <w:rsid w:val="00C44187"/>
    <w:rsid w:val="00C55608"/>
    <w:rsid w:val="00C84E05"/>
    <w:rsid w:val="00D068E5"/>
    <w:rsid w:val="00D160A6"/>
    <w:rsid w:val="00D94E67"/>
    <w:rsid w:val="00D96AD7"/>
    <w:rsid w:val="00DB3D2D"/>
    <w:rsid w:val="00E4130C"/>
    <w:rsid w:val="00E63D5F"/>
    <w:rsid w:val="00E71D0A"/>
    <w:rsid w:val="00EA1A5E"/>
    <w:rsid w:val="00F32910"/>
    <w:rsid w:val="00F45478"/>
    <w:rsid w:val="00F745E9"/>
    <w:rsid w:val="00F77E60"/>
    <w:rsid w:val="00FB469C"/>
    <w:rsid w:val="00FD3B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5CEC0"/>
  <w15:docId w15:val="{AEBF825D-5F99-466B-A8A1-5CA1F76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DE"/>
    <w:pPr>
      <w:spacing w:after="200" w:line="276" w:lineRule="auto"/>
    </w:pPr>
    <w:rPr>
      <w:rFonts w:ascii="Calibri" w:hAnsi="Calibri"/>
      <w:noProof/>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5ADE"/>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rsid w:val="00665ADE"/>
    <w:pPr>
      <w:spacing w:before="100" w:beforeAutospacing="1" w:after="100" w:afterAutospacing="1" w:line="240" w:lineRule="auto"/>
    </w:pPr>
    <w:rPr>
      <w:noProof w:val="0"/>
      <w:sz w:val="24"/>
      <w:szCs w:val="24"/>
      <w:lang w:val="en-US"/>
    </w:rPr>
  </w:style>
  <w:style w:type="character" w:customStyle="1" w:styleId="apple-converted-space">
    <w:name w:val="apple-converted-space"/>
    <w:uiPriority w:val="99"/>
    <w:rsid w:val="00665ADE"/>
    <w:rPr>
      <w:rFonts w:cs="Times New Roman"/>
    </w:rPr>
  </w:style>
  <w:style w:type="character" w:styleId="Hyperlink">
    <w:name w:val="Hyperlink"/>
    <w:uiPriority w:val="99"/>
    <w:rsid w:val="00665ADE"/>
    <w:rPr>
      <w:rFonts w:cs="Times New Roman"/>
      <w:color w:val="0000FF"/>
      <w:u w:val="single"/>
    </w:rPr>
  </w:style>
  <w:style w:type="character" w:styleId="FollowedHyperlink">
    <w:name w:val="FollowedHyperlink"/>
    <w:uiPriority w:val="99"/>
    <w:rsid w:val="00665ADE"/>
    <w:rPr>
      <w:rFonts w:cs="Times New Roman"/>
      <w:color w:val="800080"/>
      <w:u w:val="single"/>
    </w:rPr>
  </w:style>
  <w:style w:type="paragraph" w:customStyle="1" w:styleId="CM1">
    <w:name w:val="CM1"/>
    <w:basedOn w:val="Default"/>
    <w:next w:val="Default"/>
    <w:uiPriority w:val="99"/>
    <w:rsid w:val="00665ADE"/>
    <w:rPr>
      <w:rFonts w:ascii="EUAlbertina" w:hAnsi="EUAlbertina" w:cs="Times New Roman"/>
      <w:color w:val="auto"/>
      <w:lang w:val="ro-RO" w:eastAsia="zh-CN"/>
    </w:rPr>
  </w:style>
  <w:style w:type="paragraph" w:customStyle="1" w:styleId="CM3">
    <w:name w:val="CM3"/>
    <w:basedOn w:val="Default"/>
    <w:next w:val="Default"/>
    <w:uiPriority w:val="99"/>
    <w:rsid w:val="00665ADE"/>
    <w:rPr>
      <w:rFonts w:ascii="EUAlbertina" w:hAnsi="EUAlbertina" w:cs="Times New Roman"/>
      <w:color w:val="auto"/>
      <w:lang w:val="ro-RO" w:eastAsia="zh-CN"/>
    </w:rPr>
  </w:style>
  <w:style w:type="paragraph" w:customStyle="1" w:styleId="CM4">
    <w:name w:val="CM4"/>
    <w:basedOn w:val="Default"/>
    <w:next w:val="Default"/>
    <w:uiPriority w:val="99"/>
    <w:rsid w:val="00665ADE"/>
    <w:rPr>
      <w:rFonts w:ascii="EUAlbertina" w:hAnsi="EUAlbertina" w:cs="Times New Roman"/>
      <w:color w:val="auto"/>
      <w:lang w:val="ro-RO" w:eastAsia="zh-CN"/>
    </w:rPr>
  </w:style>
  <w:style w:type="table" w:styleId="TableGrid">
    <w:name w:val="Table Grid"/>
    <w:basedOn w:val="TableNormal"/>
    <w:uiPriority w:val="99"/>
    <w:rsid w:val="002B083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715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1035</Words>
  <Characters>5901</Characters>
  <Application>Microsoft Office Word</Application>
  <DocSecurity>0</DocSecurity>
  <Lines>49</Lines>
  <Paragraphs>13</Paragraphs>
  <ScaleCrop>false</ScaleCrop>
  <Company>Tosiba</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I: Prezentarea teritoriului și a populației acoperite – analiza diagnostic ‐</dc:title>
  <dc:subject/>
  <dc:creator>Ungureanu</dc:creator>
  <cp:keywords/>
  <dc:description/>
  <cp:lastModifiedBy>User3</cp:lastModifiedBy>
  <cp:revision>19</cp:revision>
  <dcterms:created xsi:type="dcterms:W3CDTF">2016-03-26T08:40:00Z</dcterms:created>
  <dcterms:modified xsi:type="dcterms:W3CDTF">2022-08-23T14:49:00Z</dcterms:modified>
</cp:coreProperties>
</file>