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24D" w:rsidRPr="00866A23" w:rsidRDefault="0009724D" w:rsidP="001C475B">
      <w:pPr>
        <w:spacing w:after="0"/>
        <w:jc w:val="both"/>
        <w:rPr>
          <w:rFonts w:ascii="Trebuchet MS" w:hAnsi="Trebuchet MS" w:cs="Cambria Math"/>
          <w:b/>
          <w:bCs/>
          <w:noProof w:val="0"/>
        </w:rPr>
      </w:pPr>
      <w:r w:rsidRPr="00866A23">
        <w:rPr>
          <w:rFonts w:ascii="Trebuchet MS" w:hAnsi="Trebuchet MS" w:cs="Calibri-Bold"/>
          <w:b/>
          <w:bCs/>
          <w:noProof w:val="0"/>
        </w:rPr>
        <w:t xml:space="preserve">CAPITOLUL I: Prezentarea teritoriului și a populației acoperite </w:t>
      </w:r>
    </w:p>
    <w:p w:rsidR="0009724D" w:rsidRPr="00866A23" w:rsidRDefault="0009724D" w:rsidP="001C475B">
      <w:pPr>
        <w:pStyle w:val="NormalWeb"/>
        <w:shd w:val="clear" w:color="auto" w:fill="FFFFFF"/>
        <w:autoSpaceDE w:val="0"/>
        <w:autoSpaceDN w:val="0"/>
        <w:adjustRightInd w:val="0"/>
        <w:spacing w:before="0" w:beforeAutospacing="0" w:after="0" w:afterAutospacing="0" w:line="276" w:lineRule="auto"/>
        <w:jc w:val="both"/>
        <w:rPr>
          <w:rFonts w:ascii="Trebuchet MS" w:hAnsi="Trebuchet MS" w:cs="Arial"/>
          <w:bCs/>
          <w:sz w:val="22"/>
          <w:szCs w:val="22"/>
          <w:shd w:val="clear" w:color="auto" w:fill="FFFFFF"/>
          <w:lang w:val="ro-RO"/>
        </w:rPr>
      </w:pPr>
      <w:r w:rsidRPr="00866A23">
        <w:rPr>
          <w:rFonts w:ascii="Trebuchet MS" w:hAnsi="Trebuchet MS" w:cs="Arial"/>
          <w:bCs/>
          <w:sz w:val="22"/>
          <w:szCs w:val="22"/>
          <w:shd w:val="clear" w:color="auto" w:fill="FFFFFF"/>
          <w:lang w:val="ro-RO"/>
        </w:rPr>
        <w:t>GAL DRUMUL VOIEVOZILOR este situat în Regiunea de Dezvoltare Sud-Muntenia, în partea de S-SE a județului Prahova, în vecinătatea orașului Ploiești, fiind străbătut de Autostrada A3 București-Ploieș</w:t>
      </w:r>
      <w:r>
        <w:rPr>
          <w:rFonts w:ascii="Trebuchet MS" w:hAnsi="Trebuchet MS" w:cs="Arial"/>
          <w:bCs/>
          <w:sz w:val="22"/>
          <w:szCs w:val="22"/>
          <w:shd w:val="clear" w:color="auto" w:fill="FFFFFF"/>
          <w:lang w:val="ro-RO"/>
        </w:rPr>
        <w:t xml:space="preserve">ti, </w:t>
      </w:r>
      <w:r w:rsidRPr="00866A23">
        <w:rPr>
          <w:rFonts w:ascii="Trebuchet MS" w:hAnsi="Trebuchet MS" w:cs="Arial"/>
          <w:bCs/>
          <w:sz w:val="22"/>
          <w:szCs w:val="22"/>
          <w:shd w:val="clear" w:color="auto" w:fill="FFFFFF"/>
          <w:lang w:val="ro-RO"/>
        </w:rPr>
        <w:t>precum și numeroase drumuri județene și comunale, care împreună formează o importantă rețea de transpo</w:t>
      </w:r>
      <w:r>
        <w:rPr>
          <w:rFonts w:ascii="Trebuchet MS" w:hAnsi="Trebuchet MS" w:cs="Arial"/>
          <w:bCs/>
          <w:sz w:val="22"/>
          <w:szCs w:val="22"/>
          <w:shd w:val="clear" w:color="auto" w:fill="FFFFFF"/>
          <w:lang w:val="ro-RO"/>
        </w:rPr>
        <w:t xml:space="preserve">rt ceea ce facilitează accesul </w:t>
      </w:r>
      <w:r w:rsidRPr="00866A23">
        <w:rPr>
          <w:rFonts w:ascii="Trebuchet MS" w:hAnsi="Trebuchet MS" w:cs="Arial"/>
          <w:bCs/>
          <w:sz w:val="22"/>
          <w:szCs w:val="22"/>
          <w:shd w:val="clear" w:color="auto" w:fill="FFFFFF"/>
          <w:lang w:val="ro-RO"/>
        </w:rPr>
        <w:t>in teritoriu crescându-se astfel potențialul economic al zonei.</w:t>
      </w:r>
    </w:p>
    <w:p w:rsidR="0009724D" w:rsidRPr="00866A23" w:rsidRDefault="0009724D" w:rsidP="00D22D25">
      <w:pPr>
        <w:autoSpaceDE w:val="0"/>
        <w:autoSpaceDN w:val="0"/>
        <w:adjustRightInd w:val="0"/>
        <w:spacing w:after="0"/>
        <w:jc w:val="both"/>
        <w:rPr>
          <w:rFonts w:ascii="Trebuchet MS" w:hAnsi="Trebuchet MS" w:cs="Calibri"/>
          <w:b/>
          <w:bCs/>
          <w:noProof w:val="0"/>
          <w:lang w:eastAsia="zh-CN"/>
        </w:rPr>
      </w:pPr>
      <w:r w:rsidRPr="002E3DF6">
        <w:rPr>
          <w:rFonts w:ascii="Trebuchet MS" w:hAnsi="Trebuchet MS" w:cs="Calibri"/>
          <w:b/>
          <w:bCs/>
          <w:noProof w:val="0"/>
          <w:shd w:val="clear" w:color="auto" w:fill="B8CCE4"/>
          <w:lang w:eastAsia="zh-CN"/>
        </w:rPr>
        <w:t>Teritoriul parteneriatului este omogen,</w:t>
      </w:r>
      <w:r w:rsidR="00FD76C9">
        <w:rPr>
          <w:rFonts w:ascii="Trebuchet MS" w:hAnsi="Trebuchet MS" w:cs="Calibri"/>
          <w:b/>
          <w:bCs/>
          <w:noProof w:val="0"/>
          <w:shd w:val="clear" w:color="auto" w:fill="B8CCE4"/>
          <w:lang w:eastAsia="zh-CN"/>
        </w:rPr>
        <w:t xml:space="preserve"> are o suprafata de 226,2</w:t>
      </w:r>
      <w:r w:rsidRPr="002E3DF6">
        <w:rPr>
          <w:rFonts w:ascii="Trebuchet MS" w:hAnsi="Trebuchet MS" w:cs="Calibri"/>
          <w:b/>
          <w:bCs/>
          <w:noProof w:val="0"/>
          <w:shd w:val="clear" w:color="auto" w:fill="B8CCE4"/>
          <w:lang w:eastAsia="zh-CN"/>
        </w:rPr>
        <w:t>9 kmp, fiind constituit din urmatoarele unităţi administrativ-teritoriale ale judeţul Prahova</w:t>
      </w:r>
      <w:r w:rsidR="00FD76C9">
        <w:rPr>
          <w:rFonts w:ascii="Trebuchet MS" w:hAnsi="Trebuchet MS" w:cs="Calibri,Bold"/>
          <w:b/>
          <w:bCs/>
          <w:shd w:val="clear" w:color="auto" w:fill="B8CCE4"/>
          <w:lang w:eastAsia="zh-CN"/>
        </w:rPr>
        <w:t>-parteneri publici 20,69</w:t>
      </w:r>
      <w:r w:rsidRPr="002E3DF6">
        <w:rPr>
          <w:rFonts w:ascii="Trebuchet MS" w:hAnsi="Trebuchet MS" w:cs="Calibri,Bold"/>
          <w:b/>
          <w:bCs/>
          <w:shd w:val="clear" w:color="auto" w:fill="B8CCE4"/>
          <w:lang w:eastAsia="zh-CN"/>
        </w:rPr>
        <w:t>℅</w:t>
      </w:r>
      <w:r w:rsidRPr="002E3DF6">
        <w:rPr>
          <w:rFonts w:ascii="Trebuchet MS" w:hAnsi="Trebuchet MS" w:cs="Calibri"/>
          <w:b/>
          <w:bCs/>
          <w:noProof w:val="0"/>
          <w:shd w:val="clear" w:color="auto" w:fill="B8CCE4"/>
          <w:lang w:eastAsia="zh-CN"/>
        </w:rPr>
        <w:t xml:space="preserve">: </w:t>
      </w:r>
      <w:r w:rsidRPr="002E3DF6">
        <w:rPr>
          <w:rFonts w:ascii="Trebuchet MS" w:hAnsi="Trebuchet MS" w:cs="Calibri,Bold"/>
          <w:b/>
          <w:bCs/>
          <w:noProof w:val="0"/>
          <w:shd w:val="clear" w:color="auto" w:fill="B8CCE4"/>
          <w:lang w:eastAsia="zh-CN"/>
        </w:rPr>
        <w:t xml:space="preserve">Comuna Bărcănești, Comuna Berceni, Comuna Dumbrava, Comuna Gherghița, Comuna Olari, </w:t>
      </w:r>
      <w:r w:rsidRPr="002E3DF6">
        <w:rPr>
          <w:rFonts w:ascii="Trebuchet MS" w:hAnsi="Trebuchet MS" w:cs="Calibri,Bold"/>
          <w:b/>
          <w:bCs/>
          <w:shd w:val="clear" w:color="auto" w:fill="B8CCE4"/>
          <w:lang w:eastAsia="zh-CN"/>
        </w:rPr>
        <w:t xml:space="preserve">Comuna Râfov alături de ceilalți 23 membrii, care reprezinta mediul privat, societatea </w:t>
      </w:r>
      <w:r w:rsidR="00FD76C9">
        <w:rPr>
          <w:rFonts w:ascii="Trebuchet MS" w:hAnsi="Trebuchet MS" w:cs="Calibri,Bold"/>
          <w:b/>
          <w:bCs/>
          <w:shd w:val="clear" w:color="auto" w:fill="B8CCE4"/>
          <w:lang w:eastAsia="zh-CN"/>
        </w:rPr>
        <w:t>civila avand o pondere de  79,31</w:t>
      </w:r>
      <w:r w:rsidRPr="002E3DF6">
        <w:rPr>
          <w:rFonts w:ascii="Trebuchet MS" w:hAnsi="Trebuchet MS" w:cs="Calibri,Bold"/>
          <w:b/>
          <w:bCs/>
          <w:shd w:val="clear" w:color="auto" w:fill="B8CCE4"/>
          <w:lang w:eastAsia="zh-CN"/>
        </w:rPr>
        <w:t>℅ in componenta GAL.</w:t>
      </w:r>
      <w:r w:rsidRPr="00866A23">
        <w:rPr>
          <w:rFonts w:ascii="Trebuchet MS" w:hAnsi="Trebuchet MS" w:cs="Calibri,Bold"/>
          <w:b/>
          <w:bCs/>
          <w:lang w:eastAsia="zh-CN"/>
        </w:rPr>
        <w:t xml:space="preserve">  </w:t>
      </w:r>
    </w:p>
    <w:p w:rsidR="0009724D" w:rsidRPr="002E3DF6" w:rsidRDefault="0009724D" w:rsidP="00D22D25">
      <w:pPr>
        <w:pStyle w:val="CM4"/>
        <w:spacing w:line="276" w:lineRule="auto"/>
        <w:jc w:val="both"/>
        <w:rPr>
          <w:rFonts w:ascii="Trebuchet MS" w:hAnsi="Trebuchet MS"/>
          <w:i/>
          <w:iCs/>
          <w:sz w:val="22"/>
          <w:szCs w:val="22"/>
        </w:rPr>
      </w:pPr>
      <w:r w:rsidRPr="001C37F8">
        <w:rPr>
          <w:rFonts w:ascii="Trebuchet MS" w:hAnsi="Trebuchet MS" w:cs="EUAlbertina"/>
          <w:b/>
          <w:sz w:val="22"/>
          <w:szCs w:val="22"/>
          <w:shd w:val="clear" w:color="auto" w:fill="F2DBDB"/>
        </w:rPr>
        <w:t>1. Caracteristici geo-climatice si de mediu</w:t>
      </w:r>
      <w:r>
        <w:rPr>
          <w:rFonts w:ascii="Trebuchet MS" w:hAnsi="Trebuchet MS" w:cs="EUAlbertina"/>
          <w:b/>
          <w:sz w:val="22"/>
          <w:szCs w:val="22"/>
        </w:rPr>
        <w:t xml:space="preserve"> - </w:t>
      </w:r>
      <w:r w:rsidRPr="00866A23">
        <w:rPr>
          <w:rFonts w:ascii="Trebuchet MS" w:hAnsi="Trebuchet MS"/>
          <w:sz w:val="22"/>
          <w:szCs w:val="22"/>
        </w:rPr>
        <w:t>microregiunea se regaseste in zona subcolinară situată în apropierea liniei de contact dintre zona piemontană şi Subcarpaţi şi face parte din unitatea morfologică denumită Câmpia Înaltă a Pl</w:t>
      </w:r>
      <w:r>
        <w:rPr>
          <w:rFonts w:ascii="Trebuchet MS" w:hAnsi="Trebuchet MS"/>
          <w:sz w:val="22"/>
          <w:szCs w:val="22"/>
        </w:rPr>
        <w:t>oieştilor. Clima este temperat-</w:t>
      </w:r>
      <w:r w:rsidRPr="00866A23">
        <w:rPr>
          <w:rFonts w:ascii="Trebuchet MS" w:hAnsi="Trebuchet MS"/>
          <w:sz w:val="22"/>
          <w:szCs w:val="22"/>
        </w:rPr>
        <w:t>continentală moderată, cu ierni geroase, cu ninsori relativ abundente, cu veri calde, secetoase, primăverile sunt scurte, iar toamnele reci. Climatul este tipic de câmpie, iar din punct de vedere al etajului climatic prezintă o nuanţă de ariditate datorită influenţelor continentale. Datorită diversităţii deosebite de biotopuri si habitate, teritoriul se bucură de un bogat inventar de specii de flora si faună sălbatică din care nu lipsesc speciile rare, speciile de importanţă comunitară</w:t>
      </w:r>
      <w:r w:rsidRPr="00866A23">
        <w:rPr>
          <w:rFonts w:ascii="Trebuchet MS" w:hAnsi="Trebuchet MS"/>
          <w:b/>
          <w:sz w:val="22"/>
          <w:szCs w:val="22"/>
        </w:rPr>
        <w:t xml:space="preserve">, </w:t>
      </w:r>
      <w:r w:rsidRPr="002E3DF6">
        <w:rPr>
          <w:rFonts w:ascii="Trebuchet MS" w:hAnsi="Trebuchet MS"/>
          <w:b/>
          <w:sz w:val="22"/>
          <w:szCs w:val="22"/>
          <w:shd w:val="clear" w:color="auto" w:fill="B8CCE4"/>
        </w:rPr>
        <w:t xml:space="preserve">in acest context menţionăm SIT-ul natural Coridorul Ialomiței (cod SIT, </w:t>
      </w:r>
      <w:r w:rsidRPr="002E3DF6">
        <w:rPr>
          <w:rFonts w:ascii="Trebuchet MS" w:hAnsi="Trebuchet MS" w:cs="Calibri"/>
          <w:b/>
          <w:sz w:val="22"/>
          <w:szCs w:val="22"/>
          <w:shd w:val="clear" w:color="auto" w:fill="B8CCE4"/>
        </w:rPr>
        <w:t>ROSCI0290</w:t>
      </w:r>
      <w:r w:rsidRPr="002E3DF6">
        <w:rPr>
          <w:rFonts w:ascii="Trebuchet MS" w:hAnsi="Trebuchet MS"/>
          <w:b/>
          <w:sz w:val="22"/>
          <w:szCs w:val="22"/>
          <w:shd w:val="clear" w:color="auto" w:fill="B8CCE4"/>
        </w:rPr>
        <w:t>). Se</w:t>
      </w:r>
      <w:r w:rsidRPr="002E3DF6">
        <w:rPr>
          <w:rFonts w:ascii="Trebuchet MS" w:hAnsi="Trebuchet MS"/>
          <w:b/>
          <w:sz w:val="22"/>
          <w:szCs w:val="22"/>
        </w:rPr>
        <w:t xml:space="preserve"> </w:t>
      </w:r>
      <w:r w:rsidRPr="002E3DF6">
        <w:rPr>
          <w:rFonts w:ascii="Trebuchet MS" w:hAnsi="Trebuchet MS"/>
          <w:b/>
          <w:sz w:val="22"/>
          <w:szCs w:val="22"/>
          <w:shd w:val="clear" w:color="auto" w:fill="B8CCE4"/>
        </w:rPr>
        <w:t>situează, parțial, pe teritoriul comunelor Berceni (0,01kmp), Dumbrava (4,57kmp), Gherghița (2,32kmp), Olari (0,43kmp) și Rîfov (8,52kmp). În anul 2011, prin Ordinul nr.2387/2011 pentru</w:t>
      </w:r>
      <w:r w:rsidRPr="002E3DF6">
        <w:rPr>
          <w:rFonts w:ascii="Trebuchet MS" w:hAnsi="Trebuchet MS"/>
          <w:b/>
          <w:sz w:val="22"/>
          <w:szCs w:val="22"/>
        </w:rPr>
        <w:t xml:space="preserve"> </w:t>
      </w:r>
      <w:r w:rsidRPr="002E3DF6">
        <w:rPr>
          <w:rFonts w:ascii="Trebuchet MS" w:hAnsi="Trebuchet MS"/>
          <w:b/>
          <w:sz w:val="22"/>
          <w:szCs w:val="22"/>
          <w:shd w:val="clear" w:color="auto" w:fill="B8CCE4"/>
        </w:rPr>
        <w:t>modificarea Ord.1964/2007 a fost declarat arie naturală protejată și Situl Natura 2000 Coridorul Ialomiței.</w:t>
      </w:r>
      <w:r w:rsidRPr="002E3DF6">
        <w:rPr>
          <w:rFonts w:ascii="Trebuchet MS" w:hAnsi="Trebuchet MS"/>
          <w:i/>
          <w:iCs/>
          <w:sz w:val="22"/>
          <w:szCs w:val="22"/>
          <w:highlight w:val="yellow"/>
        </w:rPr>
        <w:t xml:space="preserve"> </w:t>
      </w:r>
    </w:p>
    <w:p w:rsidR="0009724D" w:rsidRPr="00866A23" w:rsidRDefault="0009724D" w:rsidP="005D0B66">
      <w:pPr>
        <w:pStyle w:val="CM4"/>
        <w:spacing w:line="276" w:lineRule="auto"/>
        <w:jc w:val="both"/>
        <w:rPr>
          <w:rFonts w:ascii="Trebuchet MS" w:hAnsi="Trebuchet MS"/>
          <w:b/>
          <w:sz w:val="22"/>
          <w:szCs w:val="22"/>
          <w:u w:val="single"/>
        </w:rPr>
      </w:pPr>
      <w:r w:rsidRPr="00F72CE4">
        <w:rPr>
          <w:rFonts w:ascii="Trebuchet MS" w:hAnsi="Trebuchet MS"/>
          <w:i/>
          <w:iCs/>
          <w:sz w:val="22"/>
          <w:szCs w:val="22"/>
        </w:rPr>
        <w:t>Tabel 1</w:t>
      </w:r>
      <w:r w:rsidRPr="00F72CE4">
        <w:rPr>
          <w:rFonts w:ascii="Trebuchet MS" w:hAnsi="Trebuchet MS"/>
          <w:b/>
          <w:sz w:val="22"/>
          <w:szCs w:val="22"/>
          <w:u w:val="single"/>
        </w:rPr>
        <w:t>Lista</w:t>
      </w:r>
      <w:r w:rsidRPr="00866A23">
        <w:rPr>
          <w:rFonts w:ascii="Trebuchet MS" w:hAnsi="Trebuchet MS"/>
          <w:b/>
          <w:sz w:val="22"/>
          <w:szCs w:val="22"/>
          <w:u w:val="single"/>
        </w:rPr>
        <w:t xml:space="preserve">-ariilor-naturale-protejate-Natura-2000_Microregiunea Drumul Voievozilor  </w:t>
      </w:r>
    </w:p>
    <w:tbl>
      <w:tblPr>
        <w:tblW w:w="9000" w:type="dxa"/>
        <w:tblInd w:w="2" w:type="dxa"/>
        <w:tblLook w:val="0000"/>
      </w:tblPr>
      <w:tblGrid>
        <w:gridCol w:w="1080"/>
        <w:gridCol w:w="1422"/>
        <w:gridCol w:w="1324"/>
        <w:gridCol w:w="1620"/>
        <w:gridCol w:w="1754"/>
        <w:gridCol w:w="1800"/>
      </w:tblGrid>
      <w:tr w:rsidR="0009724D" w:rsidRPr="00866A23" w:rsidTr="000C7592">
        <w:trPr>
          <w:trHeight w:val="453"/>
        </w:trPr>
        <w:tc>
          <w:tcPr>
            <w:tcW w:w="1080" w:type="dxa"/>
            <w:tcBorders>
              <w:top w:val="single" w:sz="4" w:space="0" w:color="auto"/>
              <w:left w:val="single" w:sz="4" w:space="0" w:color="auto"/>
              <w:bottom w:val="single" w:sz="4" w:space="0" w:color="000000"/>
              <w:right w:val="single" w:sz="4" w:space="0" w:color="auto"/>
            </w:tcBorders>
            <w:shd w:val="clear" w:color="auto" w:fill="B8CCE4"/>
            <w:vAlign w:val="center"/>
          </w:tcPr>
          <w:p w:rsidR="0009724D" w:rsidRPr="00866A23" w:rsidRDefault="0009724D" w:rsidP="001C475B">
            <w:pPr>
              <w:spacing w:after="0"/>
              <w:jc w:val="center"/>
              <w:rPr>
                <w:rFonts w:ascii="Trebuchet MS" w:hAnsi="Trebuchet MS"/>
                <w:b/>
                <w:bCs/>
                <w:noProof w:val="0"/>
                <w:color w:val="000000"/>
                <w:lang w:eastAsia="zh-CN"/>
              </w:rPr>
            </w:pPr>
            <w:r w:rsidRPr="00866A23">
              <w:rPr>
                <w:rFonts w:ascii="Trebuchet MS" w:hAnsi="Trebuchet MS"/>
                <w:b/>
                <w:bCs/>
                <w:noProof w:val="0"/>
                <w:color w:val="000000"/>
                <w:lang w:eastAsia="zh-CN"/>
              </w:rPr>
              <w:t>Codul SIRUTA</w:t>
            </w:r>
          </w:p>
        </w:tc>
        <w:tc>
          <w:tcPr>
            <w:tcW w:w="1422" w:type="dxa"/>
            <w:tcBorders>
              <w:top w:val="single" w:sz="4" w:space="0" w:color="auto"/>
              <w:left w:val="nil"/>
              <w:bottom w:val="nil"/>
              <w:right w:val="single" w:sz="4" w:space="0" w:color="000000"/>
            </w:tcBorders>
            <w:shd w:val="clear" w:color="auto" w:fill="B8CCE4"/>
            <w:noWrap/>
            <w:vAlign w:val="center"/>
          </w:tcPr>
          <w:p w:rsidR="0009724D" w:rsidRPr="00866A23" w:rsidRDefault="0009724D" w:rsidP="001C475B">
            <w:pPr>
              <w:spacing w:after="0"/>
              <w:jc w:val="center"/>
              <w:rPr>
                <w:rFonts w:ascii="Trebuchet MS" w:hAnsi="Trebuchet MS"/>
                <w:b/>
                <w:bCs/>
                <w:noProof w:val="0"/>
                <w:color w:val="000000"/>
                <w:lang w:eastAsia="zh-CN"/>
              </w:rPr>
            </w:pPr>
            <w:r w:rsidRPr="00866A23">
              <w:rPr>
                <w:rFonts w:ascii="Trebuchet MS" w:hAnsi="Trebuchet MS"/>
                <w:b/>
                <w:bCs/>
                <w:noProof w:val="0"/>
                <w:color w:val="000000"/>
                <w:lang w:eastAsia="zh-CN"/>
              </w:rPr>
              <w:t>Județ</w:t>
            </w:r>
          </w:p>
        </w:tc>
        <w:tc>
          <w:tcPr>
            <w:tcW w:w="1324" w:type="dxa"/>
            <w:tcBorders>
              <w:top w:val="single" w:sz="4" w:space="0" w:color="auto"/>
              <w:left w:val="nil"/>
              <w:bottom w:val="nil"/>
              <w:right w:val="single" w:sz="4" w:space="0" w:color="000000"/>
            </w:tcBorders>
            <w:shd w:val="clear" w:color="auto" w:fill="B8CCE4"/>
            <w:vAlign w:val="center"/>
          </w:tcPr>
          <w:p w:rsidR="0009724D" w:rsidRPr="00866A23" w:rsidRDefault="0009724D" w:rsidP="001C475B">
            <w:pPr>
              <w:spacing w:after="0"/>
              <w:jc w:val="center"/>
              <w:rPr>
                <w:rFonts w:ascii="Trebuchet MS" w:hAnsi="Trebuchet MS"/>
                <w:b/>
                <w:bCs/>
                <w:noProof w:val="0"/>
                <w:color w:val="000000"/>
                <w:lang w:eastAsia="zh-CN"/>
              </w:rPr>
            </w:pPr>
            <w:r w:rsidRPr="00866A23">
              <w:rPr>
                <w:rFonts w:ascii="Trebuchet MS" w:hAnsi="Trebuchet MS"/>
                <w:b/>
                <w:bCs/>
                <w:noProof w:val="0"/>
                <w:color w:val="000000"/>
                <w:lang w:eastAsia="zh-CN"/>
              </w:rPr>
              <w:t>Comuna</w:t>
            </w:r>
          </w:p>
        </w:tc>
        <w:tc>
          <w:tcPr>
            <w:tcW w:w="1620" w:type="dxa"/>
            <w:tcBorders>
              <w:top w:val="single" w:sz="4" w:space="0" w:color="auto"/>
              <w:left w:val="nil"/>
              <w:right w:val="single" w:sz="4" w:space="0" w:color="auto"/>
            </w:tcBorders>
            <w:shd w:val="clear" w:color="auto" w:fill="B8CCE4"/>
            <w:noWrap/>
            <w:vAlign w:val="center"/>
          </w:tcPr>
          <w:p w:rsidR="0009724D" w:rsidRPr="00866A23" w:rsidRDefault="0009724D" w:rsidP="001C475B">
            <w:pPr>
              <w:spacing w:after="0"/>
              <w:jc w:val="center"/>
              <w:rPr>
                <w:rFonts w:ascii="Trebuchet MS" w:hAnsi="Trebuchet MS"/>
                <w:b/>
                <w:bCs/>
                <w:noProof w:val="0"/>
                <w:color w:val="000000"/>
                <w:lang w:eastAsia="zh-CN"/>
              </w:rPr>
            </w:pPr>
            <w:r w:rsidRPr="00866A23">
              <w:rPr>
                <w:rFonts w:ascii="Trebuchet MS" w:hAnsi="Trebuchet MS"/>
                <w:b/>
                <w:bCs/>
                <w:noProof w:val="0"/>
                <w:color w:val="000000"/>
                <w:lang w:eastAsia="zh-CN"/>
              </w:rPr>
              <w:t>Zone NATURA 2000</w:t>
            </w:r>
          </w:p>
        </w:tc>
        <w:tc>
          <w:tcPr>
            <w:tcW w:w="1754" w:type="dxa"/>
            <w:tcBorders>
              <w:top w:val="single" w:sz="4" w:space="0" w:color="auto"/>
              <w:left w:val="nil"/>
              <w:right w:val="single" w:sz="4" w:space="0" w:color="auto"/>
            </w:tcBorders>
            <w:shd w:val="clear" w:color="auto" w:fill="B8CCE4"/>
            <w:vAlign w:val="center"/>
          </w:tcPr>
          <w:p w:rsidR="0009724D" w:rsidRPr="00866A23" w:rsidRDefault="0009724D" w:rsidP="001C475B">
            <w:pPr>
              <w:spacing w:after="0"/>
              <w:jc w:val="center"/>
              <w:rPr>
                <w:rFonts w:ascii="Trebuchet MS" w:hAnsi="Trebuchet MS"/>
                <w:b/>
                <w:bCs/>
                <w:noProof w:val="0"/>
                <w:color w:val="000000"/>
                <w:lang w:eastAsia="zh-CN"/>
              </w:rPr>
            </w:pPr>
            <w:r w:rsidRPr="00866A23">
              <w:rPr>
                <w:rFonts w:ascii="Trebuchet MS" w:hAnsi="Trebuchet MS"/>
                <w:b/>
                <w:bCs/>
                <w:noProof w:val="0"/>
                <w:color w:val="000000"/>
                <w:lang w:eastAsia="zh-CN"/>
              </w:rPr>
              <w:t>Cod SIT</w:t>
            </w:r>
          </w:p>
        </w:tc>
        <w:tc>
          <w:tcPr>
            <w:tcW w:w="1800" w:type="dxa"/>
            <w:tcBorders>
              <w:top w:val="single" w:sz="4" w:space="0" w:color="auto"/>
              <w:left w:val="single" w:sz="4" w:space="0" w:color="auto"/>
              <w:right w:val="single" w:sz="4" w:space="0" w:color="auto"/>
            </w:tcBorders>
            <w:shd w:val="clear" w:color="auto" w:fill="B8CCE4"/>
            <w:vAlign w:val="center"/>
          </w:tcPr>
          <w:p w:rsidR="0009724D" w:rsidRPr="00866A23" w:rsidRDefault="0009724D" w:rsidP="001C475B">
            <w:pPr>
              <w:spacing w:after="0"/>
              <w:jc w:val="center"/>
              <w:rPr>
                <w:rFonts w:ascii="Trebuchet MS" w:hAnsi="Trebuchet MS"/>
                <w:b/>
                <w:bCs/>
                <w:noProof w:val="0"/>
                <w:color w:val="000000"/>
                <w:lang w:eastAsia="zh-CN"/>
              </w:rPr>
            </w:pPr>
            <w:r w:rsidRPr="00866A23">
              <w:rPr>
                <w:rFonts w:ascii="Trebuchet MS" w:hAnsi="Trebuchet MS"/>
                <w:b/>
                <w:bCs/>
                <w:noProof w:val="0"/>
                <w:color w:val="000000"/>
                <w:lang w:eastAsia="zh-CN"/>
              </w:rPr>
              <w:t>Suprafață kmp</w:t>
            </w:r>
          </w:p>
        </w:tc>
      </w:tr>
      <w:tr w:rsidR="0009724D" w:rsidRPr="00866A23" w:rsidTr="000C7592">
        <w:trPr>
          <w:trHeight w:hRule="exact" w:val="227"/>
        </w:trPr>
        <w:tc>
          <w:tcPr>
            <w:tcW w:w="1080" w:type="dxa"/>
            <w:tcBorders>
              <w:top w:val="nil"/>
              <w:left w:val="single" w:sz="4" w:space="0" w:color="auto"/>
              <w:bottom w:val="single" w:sz="4" w:space="0" w:color="auto"/>
              <w:right w:val="single" w:sz="4" w:space="0" w:color="auto"/>
            </w:tcBorders>
            <w:shd w:val="clear" w:color="auto" w:fill="B8CCE4"/>
            <w:vAlign w:val="center"/>
          </w:tcPr>
          <w:p w:rsidR="0009724D" w:rsidRPr="00866A23" w:rsidRDefault="0009724D" w:rsidP="001C475B">
            <w:pPr>
              <w:spacing w:after="0"/>
              <w:jc w:val="center"/>
              <w:rPr>
                <w:rFonts w:ascii="Trebuchet MS" w:hAnsi="Trebuchet MS"/>
                <w:b/>
                <w:noProof w:val="0"/>
                <w:color w:val="000000"/>
                <w:lang w:eastAsia="zh-CN"/>
              </w:rPr>
            </w:pPr>
            <w:r w:rsidRPr="00866A23">
              <w:rPr>
                <w:rFonts w:ascii="Trebuchet MS" w:hAnsi="Trebuchet MS"/>
                <w:b/>
                <w:noProof w:val="0"/>
                <w:color w:val="000000"/>
                <w:lang w:eastAsia="zh-CN"/>
              </w:rPr>
              <w:t>130552</w:t>
            </w:r>
          </w:p>
        </w:tc>
        <w:tc>
          <w:tcPr>
            <w:tcW w:w="1422" w:type="dxa"/>
            <w:tcBorders>
              <w:top w:val="single" w:sz="4" w:space="0" w:color="auto"/>
              <w:left w:val="nil"/>
              <w:bottom w:val="single" w:sz="4" w:space="0" w:color="auto"/>
              <w:right w:val="single" w:sz="4" w:space="0" w:color="auto"/>
            </w:tcBorders>
            <w:shd w:val="clear" w:color="auto" w:fill="B8CCE4"/>
            <w:noWrap/>
            <w:vAlign w:val="center"/>
          </w:tcPr>
          <w:p w:rsidR="0009724D" w:rsidRPr="00866A23" w:rsidRDefault="0009724D" w:rsidP="001C475B">
            <w:pPr>
              <w:spacing w:after="0"/>
              <w:jc w:val="center"/>
              <w:rPr>
                <w:rFonts w:ascii="Trebuchet MS" w:hAnsi="Trebuchet MS"/>
                <w:b/>
                <w:noProof w:val="0"/>
                <w:color w:val="000000"/>
                <w:lang w:eastAsia="zh-CN"/>
              </w:rPr>
            </w:pPr>
            <w:r w:rsidRPr="00866A23">
              <w:rPr>
                <w:rFonts w:ascii="Trebuchet MS" w:hAnsi="Trebuchet MS"/>
                <w:b/>
                <w:noProof w:val="0"/>
                <w:color w:val="000000"/>
                <w:lang w:eastAsia="zh-CN"/>
              </w:rPr>
              <w:t>Prahova</w:t>
            </w:r>
          </w:p>
        </w:tc>
        <w:tc>
          <w:tcPr>
            <w:tcW w:w="1324" w:type="dxa"/>
            <w:tcBorders>
              <w:top w:val="single" w:sz="4" w:space="0" w:color="auto"/>
              <w:left w:val="nil"/>
              <w:bottom w:val="single" w:sz="4" w:space="0" w:color="auto"/>
              <w:right w:val="single" w:sz="4" w:space="0" w:color="auto"/>
            </w:tcBorders>
            <w:shd w:val="clear" w:color="auto" w:fill="B8CCE4"/>
            <w:vAlign w:val="center"/>
          </w:tcPr>
          <w:p w:rsidR="0009724D" w:rsidRPr="00866A23" w:rsidRDefault="0009724D" w:rsidP="001C475B">
            <w:pPr>
              <w:spacing w:after="0"/>
              <w:jc w:val="center"/>
              <w:rPr>
                <w:rFonts w:ascii="Trebuchet MS" w:hAnsi="Trebuchet MS"/>
                <w:b/>
                <w:noProof w:val="0"/>
                <w:color w:val="000000"/>
                <w:lang w:eastAsia="zh-CN"/>
              </w:rPr>
            </w:pPr>
            <w:r w:rsidRPr="00866A23">
              <w:rPr>
                <w:rFonts w:ascii="Trebuchet MS" w:hAnsi="Trebuchet MS"/>
                <w:b/>
                <w:noProof w:val="0"/>
                <w:color w:val="000000"/>
                <w:lang w:eastAsia="zh-CN"/>
              </w:rPr>
              <w:t>Bărcanești</w:t>
            </w:r>
          </w:p>
        </w:tc>
        <w:tc>
          <w:tcPr>
            <w:tcW w:w="1620" w:type="dxa"/>
            <w:tcBorders>
              <w:top w:val="single" w:sz="4" w:space="0" w:color="auto"/>
              <w:left w:val="nil"/>
              <w:bottom w:val="single" w:sz="4" w:space="0" w:color="auto"/>
              <w:right w:val="single" w:sz="4" w:space="0" w:color="auto"/>
            </w:tcBorders>
            <w:shd w:val="clear" w:color="auto" w:fill="B8CCE4"/>
            <w:vAlign w:val="center"/>
          </w:tcPr>
          <w:p w:rsidR="0009724D" w:rsidRPr="00866A23" w:rsidRDefault="0009724D" w:rsidP="001C475B">
            <w:pPr>
              <w:spacing w:after="0"/>
              <w:jc w:val="center"/>
              <w:rPr>
                <w:rFonts w:ascii="Trebuchet MS" w:hAnsi="Trebuchet MS"/>
                <w:b/>
                <w:noProof w:val="0"/>
                <w:color w:val="000000"/>
                <w:lang w:eastAsia="zh-CN"/>
              </w:rPr>
            </w:pPr>
            <w:r w:rsidRPr="00866A23">
              <w:rPr>
                <w:rFonts w:ascii="Trebuchet MS" w:hAnsi="Trebuchet MS"/>
                <w:b/>
                <w:noProof w:val="0"/>
                <w:color w:val="000000"/>
                <w:lang w:eastAsia="zh-CN"/>
              </w:rPr>
              <w:t>-</w:t>
            </w:r>
          </w:p>
        </w:tc>
        <w:tc>
          <w:tcPr>
            <w:tcW w:w="1754" w:type="dxa"/>
            <w:tcBorders>
              <w:top w:val="single" w:sz="4" w:space="0" w:color="auto"/>
              <w:left w:val="single" w:sz="4" w:space="0" w:color="auto"/>
              <w:bottom w:val="single" w:sz="4" w:space="0" w:color="auto"/>
              <w:right w:val="single" w:sz="4" w:space="0" w:color="auto"/>
            </w:tcBorders>
            <w:shd w:val="clear" w:color="auto" w:fill="B8CCE4"/>
            <w:vAlign w:val="center"/>
          </w:tcPr>
          <w:p w:rsidR="0009724D" w:rsidRPr="00866A23" w:rsidRDefault="0009724D" w:rsidP="001C475B">
            <w:pPr>
              <w:spacing w:after="0"/>
              <w:jc w:val="center"/>
              <w:rPr>
                <w:rFonts w:ascii="Trebuchet MS" w:hAnsi="Trebuchet MS"/>
                <w:b/>
                <w:noProof w:val="0"/>
                <w:color w:val="000000"/>
                <w:lang w:eastAsia="zh-CN"/>
              </w:rPr>
            </w:pPr>
            <w:r w:rsidRPr="00866A23">
              <w:rPr>
                <w:rFonts w:ascii="Trebuchet MS" w:hAnsi="Trebuchet MS"/>
                <w:b/>
                <w:noProof w:val="0"/>
                <w:color w:val="000000"/>
                <w:lang w:eastAsia="zh-CN"/>
              </w:rPr>
              <w:t>-</w:t>
            </w:r>
          </w:p>
        </w:tc>
        <w:tc>
          <w:tcPr>
            <w:tcW w:w="1800" w:type="dxa"/>
            <w:tcBorders>
              <w:top w:val="single" w:sz="4" w:space="0" w:color="auto"/>
              <w:left w:val="nil"/>
              <w:bottom w:val="single" w:sz="4" w:space="0" w:color="auto"/>
              <w:right w:val="single" w:sz="4" w:space="0" w:color="auto"/>
            </w:tcBorders>
            <w:shd w:val="clear" w:color="auto" w:fill="B8CCE4"/>
            <w:noWrap/>
            <w:vAlign w:val="center"/>
          </w:tcPr>
          <w:p w:rsidR="0009724D" w:rsidRPr="00866A23" w:rsidRDefault="0009724D" w:rsidP="001C475B">
            <w:pPr>
              <w:jc w:val="center"/>
              <w:rPr>
                <w:rFonts w:ascii="Trebuchet MS" w:hAnsi="Trebuchet MS"/>
                <w:b/>
                <w:color w:val="000000"/>
              </w:rPr>
            </w:pPr>
            <w:r w:rsidRPr="00866A23">
              <w:rPr>
                <w:rFonts w:ascii="Trebuchet MS" w:hAnsi="Trebuchet MS"/>
                <w:b/>
                <w:color w:val="000000"/>
              </w:rPr>
              <w:t>-</w:t>
            </w:r>
          </w:p>
        </w:tc>
      </w:tr>
      <w:tr w:rsidR="0009724D" w:rsidRPr="00866A23" w:rsidTr="000C7592">
        <w:trPr>
          <w:trHeight w:hRule="exact" w:val="227"/>
        </w:trPr>
        <w:tc>
          <w:tcPr>
            <w:tcW w:w="1080" w:type="dxa"/>
            <w:tcBorders>
              <w:top w:val="nil"/>
              <w:left w:val="single" w:sz="4" w:space="0" w:color="auto"/>
              <w:bottom w:val="single" w:sz="4" w:space="0" w:color="auto"/>
              <w:right w:val="single" w:sz="4" w:space="0" w:color="auto"/>
            </w:tcBorders>
            <w:shd w:val="clear" w:color="auto" w:fill="B8CCE4"/>
            <w:vAlign w:val="center"/>
          </w:tcPr>
          <w:p w:rsidR="0009724D" w:rsidRPr="00866A23" w:rsidRDefault="0009724D" w:rsidP="001C475B">
            <w:pPr>
              <w:spacing w:after="0"/>
              <w:jc w:val="center"/>
              <w:rPr>
                <w:rFonts w:ascii="Trebuchet MS" w:hAnsi="Trebuchet MS"/>
                <w:b/>
                <w:noProof w:val="0"/>
                <w:color w:val="000000"/>
                <w:lang w:eastAsia="zh-CN"/>
              </w:rPr>
            </w:pPr>
            <w:r w:rsidRPr="00866A23">
              <w:rPr>
                <w:rFonts w:ascii="Trebuchet MS" w:hAnsi="Trebuchet MS"/>
                <w:b/>
                <w:noProof w:val="0"/>
                <w:color w:val="000000"/>
                <w:lang w:eastAsia="zh-CN"/>
              </w:rPr>
              <w:t>130614</w:t>
            </w:r>
          </w:p>
        </w:tc>
        <w:tc>
          <w:tcPr>
            <w:tcW w:w="1422" w:type="dxa"/>
            <w:tcBorders>
              <w:top w:val="nil"/>
              <w:left w:val="nil"/>
              <w:bottom w:val="single" w:sz="4" w:space="0" w:color="auto"/>
              <w:right w:val="single" w:sz="4" w:space="0" w:color="auto"/>
            </w:tcBorders>
            <w:shd w:val="clear" w:color="auto" w:fill="B8CCE4"/>
            <w:noWrap/>
            <w:vAlign w:val="center"/>
          </w:tcPr>
          <w:p w:rsidR="0009724D" w:rsidRPr="00866A23" w:rsidRDefault="0009724D" w:rsidP="001C475B">
            <w:pPr>
              <w:spacing w:after="0"/>
              <w:jc w:val="center"/>
              <w:rPr>
                <w:rFonts w:ascii="Trebuchet MS" w:hAnsi="Trebuchet MS"/>
                <w:b/>
                <w:noProof w:val="0"/>
                <w:color w:val="000000"/>
                <w:lang w:eastAsia="zh-CN"/>
              </w:rPr>
            </w:pPr>
            <w:r w:rsidRPr="00866A23">
              <w:rPr>
                <w:rFonts w:ascii="Trebuchet MS" w:hAnsi="Trebuchet MS"/>
                <w:b/>
                <w:noProof w:val="0"/>
                <w:color w:val="000000"/>
                <w:lang w:eastAsia="zh-CN"/>
              </w:rPr>
              <w:t>Prahova</w:t>
            </w:r>
          </w:p>
        </w:tc>
        <w:tc>
          <w:tcPr>
            <w:tcW w:w="1324" w:type="dxa"/>
            <w:tcBorders>
              <w:top w:val="nil"/>
              <w:left w:val="nil"/>
              <w:bottom w:val="single" w:sz="4" w:space="0" w:color="auto"/>
              <w:right w:val="single" w:sz="4" w:space="0" w:color="auto"/>
            </w:tcBorders>
            <w:shd w:val="clear" w:color="auto" w:fill="B8CCE4"/>
            <w:vAlign w:val="center"/>
          </w:tcPr>
          <w:p w:rsidR="0009724D" w:rsidRPr="00866A23" w:rsidRDefault="0009724D" w:rsidP="001C475B">
            <w:pPr>
              <w:spacing w:after="0"/>
              <w:jc w:val="center"/>
              <w:rPr>
                <w:rFonts w:ascii="Trebuchet MS" w:hAnsi="Trebuchet MS"/>
                <w:b/>
                <w:noProof w:val="0"/>
                <w:color w:val="000000"/>
                <w:lang w:eastAsia="zh-CN"/>
              </w:rPr>
            </w:pPr>
            <w:r w:rsidRPr="00866A23">
              <w:rPr>
                <w:rFonts w:ascii="Trebuchet MS" w:hAnsi="Trebuchet MS"/>
                <w:b/>
                <w:noProof w:val="0"/>
                <w:color w:val="000000"/>
                <w:lang w:eastAsia="zh-CN"/>
              </w:rPr>
              <w:t>Berceni</w:t>
            </w:r>
          </w:p>
        </w:tc>
        <w:tc>
          <w:tcPr>
            <w:tcW w:w="1620" w:type="dxa"/>
            <w:tcBorders>
              <w:top w:val="single" w:sz="4" w:space="0" w:color="auto"/>
              <w:left w:val="nil"/>
              <w:bottom w:val="single" w:sz="4" w:space="0" w:color="auto"/>
              <w:right w:val="single" w:sz="4" w:space="0" w:color="auto"/>
            </w:tcBorders>
            <w:shd w:val="clear" w:color="auto" w:fill="B8CCE4"/>
            <w:vAlign w:val="center"/>
          </w:tcPr>
          <w:p w:rsidR="0009724D" w:rsidRPr="00866A23" w:rsidRDefault="0009724D" w:rsidP="001C475B">
            <w:pPr>
              <w:spacing w:after="0"/>
              <w:jc w:val="center"/>
              <w:rPr>
                <w:rFonts w:ascii="Trebuchet MS" w:hAnsi="Trebuchet MS"/>
                <w:b/>
                <w:noProof w:val="0"/>
                <w:color w:val="000000"/>
                <w:lang w:eastAsia="zh-CN"/>
              </w:rPr>
            </w:pPr>
            <w:r w:rsidRPr="00866A23">
              <w:rPr>
                <w:rFonts w:ascii="Trebuchet MS" w:hAnsi="Trebuchet MS"/>
                <w:b/>
                <w:noProof w:val="0"/>
                <w:color w:val="000000"/>
                <w:lang w:eastAsia="zh-CN"/>
              </w:rPr>
              <w:t xml:space="preserve">Coridorul </w:t>
            </w:r>
          </w:p>
          <w:p w:rsidR="0009724D" w:rsidRPr="00866A23" w:rsidRDefault="0009724D" w:rsidP="001C475B">
            <w:pPr>
              <w:spacing w:after="0"/>
              <w:jc w:val="center"/>
              <w:rPr>
                <w:rFonts w:ascii="Trebuchet MS" w:hAnsi="Trebuchet MS"/>
                <w:b/>
                <w:noProof w:val="0"/>
                <w:color w:val="000000"/>
                <w:lang w:eastAsia="zh-CN"/>
              </w:rPr>
            </w:pPr>
          </w:p>
          <w:p w:rsidR="0009724D" w:rsidRPr="00866A23" w:rsidRDefault="0009724D" w:rsidP="001C475B">
            <w:pPr>
              <w:spacing w:after="0"/>
              <w:jc w:val="center"/>
              <w:rPr>
                <w:rFonts w:ascii="Trebuchet MS" w:hAnsi="Trebuchet MS"/>
                <w:b/>
                <w:noProof w:val="0"/>
                <w:color w:val="000000"/>
                <w:lang w:eastAsia="zh-CN"/>
              </w:rPr>
            </w:pPr>
            <w:r w:rsidRPr="00866A23">
              <w:rPr>
                <w:rFonts w:ascii="Trebuchet MS" w:hAnsi="Trebuchet MS"/>
                <w:b/>
                <w:noProof w:val="0"/>
                <w:color w:val="000000"/>
                <w:lang w:eastAsia="zh-CN"/>
              </w:rPr>
              <w:t>Ialomiței</w:t>
            </w:r>
          </w:p>
        </w:tc>
        <w:tc>
          <w:tcPr>
            <w:tcW w:w="1754" w:type="dxa"/>
            <w:tcBorders>
              <w:top w:val="single" w:sz="4" w:space="0" w:color="auto"/>
              <w:left w:val="single" w:sz="4" w:space="0" w:color="auto"/>
              <w:bottom w:val="single" w:sz="4" w:space="0" w:color="auto"/>
              <w:right w:val="single" w:sz="4" w:space="0" w:color="auto"/>
            </w:tcBorders>
            <w:shd w:val="clear" w:color="auto" w:fill="B8CCE4"/>
            <w:vAlign w:val="center"/>
          </w:tcPr>
          <w:p w:rsidR="0009724D" w:rsidRPr="00866A23" w:rsidRDefault="0009724D" w:rsidP="001C475B">
            <w:pPr>
              <w:spacing w:after="0"/>
              <w:jc w:val="center"/>
              <w:rPr>
                <w:rFonts w:ascii="Trebuchet MS" w:hAnsi="Trebuchet MS"/>
                <w:b/>
                <w:noProof w:val="0"/>
                <w:color w:val="000000"/>
                <w:lang w:eastAsia="zh-CN"/>
              </w:rPr>
            </w:pPr>
            <w:r w:rsidRPr="00866A23">
              <w:rPr>
                <w:rFonts w:ascii="Trebuchet MS" w:hAnsi="Trebuchet MS" w:cs="Calibri"/>
                <w:b/>
                <w:noProof w:val="0"/>
                <w:color w:val="000000"/>
                <w:lang w:eastAsia="zh-CN"/>
              </w:rPr>
              <w:t>ROSCI0290</w:t>
            </w:r>
          </w:p>
        </w:tc>
        <w:tc>
          <w:tcPr>
            <w:tcW w:w="1800" w:type="dxa"/>
            <w:tcBorders>
              <w:top w:val="nil"/>
              <w:left w:val="nil"/>
              <w:bottom w:val="single" w:sz="4" w:space="0" w:color="auto"/>
              <w:right w:val="single" w:sz="4" w:space="0" w:color="auto"/>
            </w:tcBorders>
            <w:shd w:val="clear" w:color="auto" w:fill="B8CCE4"/>
            <w:noWrap/>
            <w:vAlign w:val="center"/>
          </w:tcPr>
          <w:p w:rsidR="0009724D" w:rsidRPr="00866A23" w:rsidRDefault="0009724D" w:rsidP="001C475B">
            <w:pPr>
              <w:jc w:val="center"/>
              <w:rPr>
                <w:rFonts w:ascii="Trebuchet MS" w:hAnsi="Trebuchet MS"/>
                <w:b/>
                <w:color w:val="000000"/>
              </w:rPr>
            </w:pPr>
            <w:r w:rsidRPr="00866A23">
              <w:rPr>
                <w:rFonts w:ascii="Trebuchet MS" w:hAnsi="Trebuchet MS" w:cs="Calibri"/>
                <w:b/>
                <w:noProof w:val="0"/>
                <w:color w:val="000000"/>
                <w:lang w:eastAsia="zh-CN"/>
              </w:rPr>
              <w:t>0,01</w:t>
            </w:r>
          </w:p>
        </w:tc>
      </w:tr>
      <w:tr w:rsidR="0009724D" w:rsidRPr="00866A23" w:rsidTr="000C7592">
        <w:trPr>
          <w:trHeight w:hRule="exact" w:val="227"/>
        </w:trPr>
        <w:tc>
          <w:tcPr>
            <w:tcW w:w="1080" w:type="dxa"/>
            <w:tcBorders>
              <w:top w:val="nil"/>
              <w:left w:val="single" w:sz="4" w:space="0" w:color="auto"/>
              <w:bottom w:val="single" w:sz="4" w:space="0" w:color="auto"/>
              <w:right w:val="single" w:sz="4" w:space="0" w:color="auto"/>
            </w:tcBorders>
            <w:shd w:val="clear" w:color="auto" w:fill="B8CCE4"/>
            <w:vAlign w:val="center"/>
          </w:tcPr>
          <w:p w:rsidR="0009724D" w:rsidRPr="00866A23" w:rsidRDefault="0009724D" w:rsidP="001C475B">
            <w:pPr>
              <w:spacing w:after="0"/>
              <w:jc w:val="center"/>
              <w:rPr>
                <w:rFonts w:ascii="Trebuchet MS" w:hAnsi="Trebuchet MS"/>
                <w:b/>
                <w:noProof w:val="0"/>
                <w:color w:val="000000"/>
                <w:lang w:eastAsia="zh-CN"/>
              </w:rPr>
            </w:pPr>
            <w:r w:rsidRPr="00866A23">
              <w:rPr>
                <w:rFonts w:ascii="Trebuchet MS" w:hAnsi="Trebuchet MS"/>
                <w:b/>
                <w:noProof w:val="0"/>
                <w:color w:val="000000"/>
                <w:lang w:eastAsia="zh-CN"/>
              </w:rPr>
              <w:t>133090</w:t>
            </w:r>
          </w:p>
        </w:tc>
        <w:tc>
          <w:tcPr>
            <w:tcW w:w="1422" w:type="dxa"/>
            <w:tcBorders>
              <w:top w:val="nil"/>
              <w:left w:val="nil"/>
              <w:bottom w:val="single" w:sz="4" w:space="0" w:color="auto"/>
              <w:right w:val="single" w:sz="4" w:space="0" w:color="auto"/>
            </w:tcBorders>
            <w:shd w:val="clear" w:color="auto" w:fill="B8CCE4"/>
            <w:noWrap/>
            <w:vAlign w:val="center"/>
          </w:tcPr>
          <w:p w:rsidR="0009724D" w:rsidRPr="00866A23" w:rsidRDefault="0009724D" w:rsidP="001C475B">
            <w:pPr>
              <w:spacing w:after="0"/>
              <w:jc w:val="center"/>
              <w:rPr>
                <w:rFonts w:ascii="Trebuchet MS" w:hAnsi="Trebuchet MS"/>
                <w:b/>
                <w:noProof w:val="0"/>
                <w:color w:val="000000"/>
                <w:lang w:eastAsia="zh-CN"/>
              </w:rPr>
            </w:pPr>
            <w:r w:rsidRPr="00866A23">
              <w:rPr>
                <w:rFonts w:ascii="Trebuchet MS" w:hAnsi="Trebuchet MS"/>
                <w:b/>
                <w:noProof w:val="0"/>
                <w:color w:val="000000"/>
                <w:lang w:eastAsia="zh-CN"/>
              </w:rPr>
              <w:t>Prahova</w:t>
            </w:r>
          </w:p>
        </w:tc>
        <w:tc>
          <w:tcPr>
            <w:tcW w:w="1324" w:type="dxa"/>
            <w:tcBorders>
              <w:top w:val="nil"/>
              <w:left w:val="nil"/>
              <w:bottom w:val="single" w:sz="4" w:space="0" w:color="auto"/>
              <w:right w:val="single" w:sz="4" w:space="0" w:color="auto"/>
            </w:tcBorders>
            <w:shd w:val="clear" w:color="auto" w:fill="B8CCE4"/>
            <w:vAlign w:val="center"/>
          </w:tcPr>
          <w:p w:rsidR="0009724D" w:rsidRPr="00866A23" w:rsidRDefault="0009724D" w:rsidP="001C475B">
            <w:pPr>
              <w:spacing w:after="0"/>
              <w:jc w:val="center"/>
              <w:rPr>
                <w:rFonts w:ascii="Trebuchet MS" w:hAnsi="Trebuchet MS"/>
                <w:b/>
                <w:noProof w:val="0"/>
                <w:color w:val="000000"/>
                <w:lang w:eastAsia="zh-CN"/>
              </w:rPr>
            </w:pPr>
            <w:r w:rsidRPr="00866A23">
              <w:rPr>
                <w:rFonts w:ascii="Trebuchet MS" w:hAnsi="Trebuchet MS"/>
                <w:b/>
                <w:noProof w:val="0"/>
                <w:color w:val="000000"/>
                <w:lang w:eastAsia="zh-CN"/>
              </w:rPr>
              <w:t>Dumbrava</w:t>
            </w:r>
          </w:p>
        </w:tc>
        <w:tc>
          <w:tcPr>
            <w:tcW w:w="1620" w:type="dxa"/>
            <w:tcBorders>
              <w:top w:val="single" w:sz="4" w:space="0" w:color="auto"/>
              <w:left w:val="nil"/>
              <w:bottom w:val="single" w:sz="4" w:space="0" w:color="auto"/>
              <w:right w:val="single" w:sz="4" w:space="0" w:color="auto"/>
            </w:tcBorders>
            <w:shd w:val="clear" w:color="auto" w:fill="B8CCE4"/>
            <w:vAlign w:val="center"/>
          </w:tcPr>
          <w:p w:rsidR="0009724D" w:rsidRPr="00866A23" w:rsidRDefault="0009724D" w:rsidP="001C475B">
            <w:pPr>
              <w:spacing w:after="0"/>
              <w:jc w:val="center"/>
              <w:rPr>
                <w:rFonts w:ascii="Trebuchet MS" w:hAnsi="Trebuchet MS"/>
                <w:b/>
                <w:noProof w:val="0"/>
                <w:color w:val="000000"/>
                <w:lang w:eastAsia="zh-CN"/>
              </w:rPr>
            </w:pPr>
            <w:r w:rsidRPr="00866A23">
              <w:rPr>
                <w:rFonts w:ascii="Trebuchet MS" w:hAnsi="Trebuchet MS"/>
                <w:b/>
                <w:noProof w:val="0"/>
                <w:color w:val="000000"/>
                <w:lang w:eastAsia="zh-CN"/>
              </w:rPr>
              <w:t>Coridorul  Ialomiței</w:t>
            </w:r>
          </w:p>
        </w:tc>
        <w:tc>
          <w:tcPr>
            <w:tcW w:w="1754" w:type="dxa"/>
            <w:tcBorders>
              <w:top w:val="single" w:sz="4" w:space="0" w:color="auto"/>
              <w:left w:val="single" w:sz="4" w:space="0" w:color="auto"/>
              <w:bottom w:val="single" w:sz="4" w:space="0" w:color="auto"/>
              <w:right w:val="single" w:sz="4" w:space="0" w:color="auto"/>
            </w:tcBorders>
            <w:shd w:val="clear" w:color="auto" w:fill="B8CCE4"/>
            <w:vAlign w:val="center"/>
          </w:tcPr>
          <w:p w:rsidR="0009724D" w:rsidRPr="00866A23" w:rsidRDefault="0009724D" w:rsidP="001C475B">
            <w:pPr>
              <w:spacing w:after="0"/>
              <w:jc w:val="center"/>
              <w:rPr>
                <w:rFonts w:ascii="Trebuchet MS" w:hAnsi="Trebuchet MS"/>
                <w:b/>
                <w:noProof w:val="0"/>
                <w:color w:val="000000"/>
                <w:lang w:eastAsia="zh-CN"/>
              </w:rPr>
            </w:pPr>
            <w:r w:rsidRPr="00866A23">
              <w:rPr>
                <w:rFonts w:ascii="Trebuchet MS" w:hAnsi="Trebuchet MS" w:cs="Calibri"/>
                <w:b/>
                <w:noProof w:val="0"/>
                <w:color w:val="000000"/>
                <w:lang w:eastAsia="zh-CN"/>
              </w:rPr>
              <w:t>ROSCI0290</w:t>
            </w:r>
          </w:p>
        </w:tc>
        <w:tc>
          <w:tcPr>
            <w:tcW w:w="1800" w:type="dxa"/>
            <w:tcBorders>
              <w:top w:val="nil"/>
              <w:left w:val="nil"/>
              <w:bottom w:val="single" w:sz="4" w:space="0" w:color="auto"/>
              <w:right w:val="single" w:sz="4" w:space="0" w:color="auto"/>
            </w:tcBorders>
            <w:shd w:val="clear" w:color="auto" w:fill="B8CCE4"/>
            <w:noWrap/>
            <w:vAlign w:val="center"/>
          </w:tcPr>
          <w:p w:rsidR="0009724D" w:rsidRPr="00866A23" w:rsidRDefault="0009724D" w:rsidP="001C475B">
            <w:pPr>
              <w:jc w:val="center"/>
              <w:rPr>
                <w:rFonts w:ascii="Trebuchet MS" w:hAnsi="Trebuchet MS"/>
                <w:b/>
                <w:color w:val="000000"/>
              </w:rPr>
            </w:pPr>
            <w:r w:rsidRPr="00866A23">
              <w:rPr>
                <w:rFonts w:ascii="Trebuchet MS" w:hAnsi="Trebuchet MS"/>
                <w:b/>
                <w:color w:val="000000"/>
              </w:rPr>
              <w:t>4,57</w:t>
            </w:r>
          </w:p>
        </w:tc>
      </w:tr>
      <w:tr w:rsidR="0009724D" w:rsidRPr="00866A23" w:rsidTr="000C7592">
        <w:trPr>
          <w:trHeight w:hRule="exact" w:val="227"/>
        </w:trPr>
        <w:tc>
          <w:tcPr>
            <w:tcW w:w="1080" w:type="dxa"/>
            <w:tcBorders>
              <w:top w:val="nil"/>
              <w:left w:val="single" w:sz="4" w:space="0" w:color="auto"/>
              <w:bottom w:val="single" w:sz="4" w:space="0" w:color="auto"/>
              <w:right w:val="single" w:sz="4" w:space="0" w:color="auto"/>
            </w:tcBorders>
            <w:shd w:val="clear" w:color="auto" w:fill="B8CCE4"/>
            <w:vAlign w:val="center"/>
          </w:tcPr>
          <w:p w:rsidR="0009724D" w:rsidRPr="00866A23" w:rsidRDefault="0009724D" w:rsidP="001C475B">
            <w:pPr>
              <w:spacing w:after="0"/>
              <w:jc w:val="center"/>
              <w:rPr>
                <w:rFonts w:ascii="Trebuchet MS" w:hAnsi="Trebuchet MS"/>
                <w:b/>
                <w:noProof w:val="0"/>
                <w:color w:val="000000"/>
                <w:lang w:eastAsia="zh-CN"/>
              </w:rPr>
            </w:pPr>
            <w:r w:rsidRPr="00866A23">
              <w:rPr>
                <w:rFonts w:ascii="Trebuchet MS" w:hAnsi="Trebuchet MS"/>
                <w:b/>
                <w:noProof w:val="0"/>
                <w:color w:val="000000"/>
                <w:lang w:eastAsia="zh-CN"/>
              </w:rPr>
              <w:t>133438</w:t>
            </w:r>
          </w:p>
        </w:tc>
        <w:tc>
          <w:tcPr>
            <w:tcW w:w="1422" w:type="dxa"/>
            <w:tcBorders>
              <w:top w:val="nil"/>
              <w:left w:val="nil"/>
              <w:bottom w:val="single" w:sz="4" w:space="0" w:color="auto"/>
              <w:right w:val="single" w:sz="4" w:space="0" w:color="auto"/>
            </w:tcBorders>
            <w:shd w:val="clear" w:color="auto" w:fill="B8CCE4"/>
            <w:noWrap/>
            <w:vAlign w:val="center"/>
          </w:tcPr>
          <w:p w:rsidR="0009724D" w:rsidRPr="00866A23" w:rsidRDefault="0009724D" w:rsidP="001C475B">
            <w:pPr>
              <w:spacing w:after="0"/>
              <w:jc w:val="center"/>
              <w:rPr>
                <w:rFonts w:ascii="Trebuchet MS" w:hAnsi="Trebuchet MS"/>
                <w:b/>
                <w:noProof w:val="0"/>
                <w:color w:val="000000"/>
                <w:lang w:eastAsia="zh-CN"/>
              </w:rPr>
            </w:pPr>
            <w:r w:rsidRPr="00866A23">
              <w:rPr>
                <w:rFonts w:ascii="Trebuchet MS" w:hAnsi="Trebuchet MS"/>
                <w:b/>
                <w:noProof w:val="0"/>
                <w:color w:val="000000"/>
                <w:lang w:eastAsia="zh-CN"/>
              </w:rPr>
              <w:t>Prahova</w:t>
            </w:r>
          </w:p>
        </w:tc>
        <w:tc>
          <w:tcPr>
            <w:tcW w:w="1324" w:type="dxa"/>
            <w:tcBorders>
              <w:top w:val="nil"/>
              <w:left w:val="nil"/>
              <w:bottom w:val="single" w:sz="4" w:space="0" w:color="auto"/>
              <w:right w:val="single" w:sz="4" w:space="0" w:color="auto"/>
            </w:tcBorders>
            <w:shd w:val="clear" w:color="auto" w:fill="B8CCE4"/>
            <w:vAlign w:val="center"/>
          </w:tcPr>
          <w:p w:rsidR="0009724D" w:rsidRPr="00866A23" w:rsidRDefault="0009724D" w:rsidP="001C475B">
            <w:pPr>
              <w:spacing w:after="0"/>
              <w:jc w:val="center"/>
              <w:rPr>
                <w:rFonts w:ascii="Trebuchet MS" w:hAnsi="Trebuchet MS"/>
                <w:b/>
                <w:noProof w:val="0"/>
                <w:color w:val="000000"/>
                <w:lang w:eastAsia="zh-CN"/>
              </w:rPr>
            </w:pPr>
            <w:r w:rsidRPr="00866A23">
              <w:rPr>
                <w:rFonts w:ascii="Trebuchet MS" w:hAnsi="Trebuchet MS"/>
                <w:b/>
                <w:noProof w:val="0"/>
                <w:color w:val="000000"/>
                <w:lang w:eastAsia="zh-CN"/>
              </w:rPr>
              <w:t>Gherghița</w:t>
            </w:r>
          </w:p>
        </w:tc>
        <w:tc>
          <w:tcPr>
            <w:tcW w:w="1620" w:type="dxa"/>
            <w:tcBorders>
              <w:top w:val="single" w:sz="4" w:space="0" w:color="auto"/>
              <w:left w:val="nil"/>
              <w:bottom w:val="single" w:sz="4" w:space="0" w:color="auto"/>
              <w:right w:val="single" w:sz="4" w:space="0" w:color="auto"/>
            </w:tcBorders>
            <w:shd w:val="clear" w:color="auto" w:fill="B8CCE4"/>
            <w:vAlign w:val="center"/>
          </w:tcPr>
          <w:p w:rsidR="0009724D" w:rsidRPr="00866A23" w:rsidRDefault="0009724D" w:rsidP="001C475B">
            <w:pPr>
              <w:spacing w:after="0"/>
              <w:jc w:val="center"/>
              <w:rPr>
                <w:rFonts w:ascii="Trebuchet MS" w:hAnsi="Trebuchet MS"/>
                <w:b/>
                <w:noProof w:val="0"/>
                <w:color w:val="000000"/>
                <w:lang w:eastAsia="zh-CN"/>
              </w:rPr>
            </w:pPr>
            <w:r w:rsidRPr="00866A23">
              <w:rPr>
                <w:rFonts w:ascii="Trebuchet MS" w:hAnsi="Trebuchet MS"/>
                <w:b/>
                <w:noProof w:val="0"/>
                <w:color w:val="000000"/>
                <w:lang w:eastAsia="zh-CN"/>
              </w:rPr>
              <w:t>Coridorul Ialomiței</w:t>
            </w:r>
          </w:p>
        </w:tc>
        <w:tc>
          <w:tcPr>
            <w:tcW w:w="1754" w:type="dxa"/>
            <w:tcBorders>
              <w:top w:val="single" w:sz="4" w:space="0" w:color="auto"/>
              <w:left w:val="single" w:sz="4" w:space="0" w:color="auto"/>
              <w:bottom w:val="single" w:sz="4" w:space="0" w:color="auto"/>
              <w:right w:val="single" w:sz="4" w:space="0" w:color="auto"/>
            </w:tcBorders>
            <w:shd w:val="clear" w:color="auto" w:fill="B8CCE4"/>
            <w:vAlign w:val="center"/>
          </w:tcPr>
          <w:p w:rsidR="0009724D" w:rsidRPr="00866A23" w:rsidRDefault="0009724D" w:rsidP="001C475B">
            <w:pPr>
              <w:spacing w:after="0"/>
              <w:jc w:val="center"/>
              <w:rPr>
                <w:rFonts w:ascii="Trebuchet MS" w:hAnsi="Trebuchet MS"/>
                <w:b/>
                <w:noProof w:val="0"/>
                <w:color w:val="000000"/>
                <w:lang w:eastAsia="zh-CN"/>
              </w:rPr>
            </w:pPr>
            <w:r w:rsidRPr="00866A23">
              <w:rPr>
                <w:rFonts w:ascii="Trebuchet MS" w:hAnsi="Trebuchet MS" w:cs="Calibri"/>
                <w:b/>
                <w:noProof w:val="0"/>
                <w:color w:val="000000"/>
                <w:lang w:eastAsia="zh-CN"/>
              </w:rPr>
              <w:t>ROSCI0290</w:t>
            </w:r>
          </w:p>
        </w:tc>
        <w:tc>
          <w:tcPr>
            <w:tcW w:w="1800" w:type="dxa"/>
            <w:tcBorders>
              <w:top w:val="nil"/>
              <w:left w:val="nil"/>
              <w:bottom w:val="single" w:sz="4" w:space="0" w:color="auto"/>
              <w:right w:val="single" w:sz="4" w:space="0" w:color="auto"/>
            </w:tcBorders>
            <w:shd w:val="clear" w:color="auto" w:fill="B8CCE4"/>
            <w:noWrap/>
            <w:vAlign w:val="center"/>
          </w:tcPr>
          <w:p w:rsidR="0009724D" w:rsidRPr="00866A23" w:rsidRDefault="0009724D" w:rsidP="001C475B">
            <w:pPr>
              <w:jc w:val="center"/>
              <w:rPr>
                <w:rFonts w:ascii="Trebuchet MS" w:hAnsi="Trebuchet MS"/>
                <w:b/>
                <w:color w:val="000000"/>
              </w:rPr>
            </w:pPr>
            <w:r w:rsidRPr="00866A23">
              <w:rPr>
                <w:rFonts w:ascii="Trebuchet MS" w:hAnsi="Trebuchet MS"/>
                <w:b/>
                <w:color w:val="000000"/>
              </w:rPr>
              <w:t>2,32</w:t>
            </w:r>
          </w:p>
        </w:tc>
      </w:tr>
      <w:tr w:rsidR="0009724D" w:rsidRPr="00866A23" w:rsidTr="000C7592">
        <w:trPr>
          <w:trHeight w:hRule="exact" w:val="227"/>
        </w:trPr>
        <w:tc>
          <w:tcPr>
            <w:tcW w:w="1080" w:type="dxa"/>
            <w:tcBorders>
              <w:top w:val="nil"/>
              <w:left w:val="single" w:sz="4" w:space="0" w:color="auto"/>
              <w:bottom w:val="single" w:sz="4" w:space="0" w:color="auto"/>
              <w:right w:val="single" w:sz="4" w:space="0" w:color="auto"/>
            </w:tcBorders>
            <w:shd w:val="clear" w:color="auto" w:fill="B8CCE4"/>
            <w:vAlign w:val="center"/>
          </w:tcPr>
          <w:p w:rsidR="0009724D" w:rsidRPr="00866A23" w:rsidRDefault="0009724D" w:rsidP="001C475B">
            <w:pPr>
              <w:spacing w:after="0"/>
              <w:jc w:val="center"/>
              <w:rPr>
                <w:rFonts w:ascii="Trebuchet MS" w:hAnsi="Trebuchet MS"/>
                <w:b/>
                <w:noProof w:val="0"/>
                <w:color w:val="000000"/>
                <w:lang w:eastAsia="zh-CN"/>
              </w:rPr>
            </w:pPr>
            <w:r w:rsidRPr="00866A23">
              <w:rPr>
                <w:rFonts w:ascii="Trebuchet MS" w:hAnsi="Trebuchet MS"/>
                <w:b/>
                <w:noProof w:val="0"/>
                <w:color w:val="000000"/>
                <w:lang w:eastAsia="zh-CN"/>
              </w:rPr>
              <w:t>136250</w:t>
            </w:r>
          </w:p>
        </w:tc>
        <w:tc>
          <w:tcPr>
            <w:tcW w:w="1422" w:type="dxa"/>
            <w:tcBorders>
              <w:top w:val="nil"/>
              <w:left w:val="nil"/>
              <w:bottom w:val="single" w:sz="4" w:space="0" w:color="auto"/>
              <w:right w:val="single" w:sz="4" w:space="0" w:color="auto"/>
            </w:tcBorders>
            <w:shd w:val="clear" w:color="auto" w:fill="B8CCE4"/>
            <w:noWrap/>
            <w:vAlign w:val="center"/>
          </w:tcPr>
          <w:p w:rsidR="0009724D" w:rsidRPr="00866A23" w:rsidRDefault="0009724D" w:rsidP="001C475B">
            <w:pPr>
              <w:spacing w:after="0"/>
              <w:jc w:val="center"/>
              <w:rPr>
                <w:rFonts w:ascii="Trebuchet MS" w:hAnsi="Trebuchet MS"/>
                <w:b/>
                <w:noProof w:val="0"/>
                <w:color w:val="000000"/>
                <w:lang w:eastAsia="zh-CN"/>
              </w:rPr>
            </w:pPr>
            <w:r w:rsidRPr="00866A23">
              <w:rPr>
                <w:rFonts w:ascii="Trebuchet MS" w:hAnsi="Trebuchet MS"/>
                <w:b/>
                <w:noProof w:val="0"/>
                <w:color w:val="000000"/>
                <w:lang w:eastAsia="zh-CN"/>
              </w:rPr>
              <w:t>Prahova</w:t>
            </w:r>
          </w:p>
        </w:tc>
        <w:tc>
          <w:tcPr>
            <w:tcW w:w="1324" w:type="dxa"/>
            <w:tcBorders>
              <w:top w:val="nil"/>
              <w:left w:val="nil"/>
              <w:bottom w:val="single" w:sz="4" w:space="0" w:color="auto"/>
              <w:right w:val="single" w:sz="4" w:space="0" w:color="auto"/>
            </w:tcBorders>
            <w:shd w:val="clear" w:color="auto" w:fill="B8CCE4"/>
            <w:vAlign w:val="center"/>
          </w:tcPr>
          <w:p w:rsidR="0009724D" w:rsidRPr="00866A23" w:rsidRDefault="0009724D" w:rsidP="001C475B">
            <w:pPr>
              <w:spacing w:after="0"/>
              <w:jc w:val="center"/>
              <w:rPr>
                <w:rFonts w:ascii="Trebuchet MS" w:hAnsi="Trebuchet MS"/>
                <w:b/>
                <w:noProof w:val="0"/>
                <w:color w:val="000000"/>
                <w:lang w:eastAsia="zh-CN"/>
              </w:rPr>
            </w:pPr>
            <w:r w:rsidRPr="00866A23">
              <w:rPr>
                <w:rFonts w:ascii="Trebuchet MS" w:hAnsi="Trebuchet MS"/>
                <w:b/>
                <w:noProof w:val="0"/>
                <w:color w:val="000000"/>
                <w:lang w:eastAsia="zh-CN"/>
              </w:rPr>
              <w:t>Olari</w:t>
            </w:r>
          </w:p>
        </w:tc>
        <w:tc>
          <w:tcPr>
            <w:tcW w:w="1620" w:type="dxa"/>
            <w:tcBorders>
              <w:top w:val="single" w:sz="4" w:space="0" w:color="auto"/>
              <w:left w:val="nil"/>
              <w:bottom w:val="single" w:sz="4" w:space="0" w:color="auto"/>
              <w:right w:val="single" w:sz="4" w:space="0" w:color="auto"/>
            </w:tcBorders>
            <w:shd w:val="clear" w:color="auto" w:fill="B8CCE4"/>
            <w:vAlign w:val="center"/>
          </w:tcPr>
          <w:p w:rsidR="0009724D" w:rsidRPr="00866A23" w:rsidRDefault="0009724D" w:rsidP="001C475B">
            <w:pPr>
              <w:spacing w:after="0"/>
              <w:jc w:val="center"/>
              <w:rPr>
                <w:rFonts w:ascii="Trebuchet MS" w:hAnsi="Trebuchet MS"/>
                <w:b/>
                <w:noProof w:val="0"/>
                <w:color w:val="000000"/>
                <w:lang w:eastAsia="zh-CN"/>
              </w:rPr>
            </w:pPr>
            <w:r w:rsidRPr="00866A23">
              <w:rPr>
                <w:rFonts w:ascii="Trebuchet MS" w:hAnsi="Trebuchet MS"/>
                <w:b/>
                <w:noProof w:val="0"/>
                <w:color w:val="000000"/>
                <w:lang w:eastAsia="zh-CN"/>
              </w:rPr>
              <w:t>Coridorul Ialomiței</w:t>
            </w:r>
          </w:p>
        </w:tc>
        <w:tc>
          <w:tcPr>
            <w:tcW w:w="1754" w:type="dxa"/>
            <w:tcBorders>
              <w:top w:val="single" w:sz="4" w:space="0" w:color="auto"/>
              <w:left w:val="single" w:sz="4" w:space="0" w:color="auto"/>
              <w:bottom w:val="single" w:sz="4" w:space="0" w:color="auto"/>
              <w:right w:val="single" w:sz="4" w:space="0" w:color="auto"/>
            </w:tcBorders>
            <w:shd w:val="clear" w:color="auto" w:fill="B8CCE4"/>
            <w:vAlign w:val="center"/>
          </w:tcPr>
          <w:p w:rsidR="0009724D" w:rsidRPr="00866A23" w:rsidRDefault="0009724D" w:rsidP="001C475B">
            <w:pPr>
              <w:spacing w:after="0"/>
              <w:jc w:val="center"/>
              <w:rPr>
                <w:rFonts w:ascii="Trebuchet MS" w:hAnsi="Trebuchet MS"/>
                <w:b/>
                <w:noProof w:val="0"/>
                <w:color w:val="000000"/>
                <w:lang w:eastAsia="zh-CN"/>
              </w:rPr>
            </w:pPr>
            <w:r w:rsidRPr="00866A23">
              <w:rPr>
                <w:rFonts w:ascii="Trebuchet MS" w:hAnsi="Trebuchet MS" w:cs="Calibri"/>
                <w:b/>
                <w:noProof w:val="0"/>
                <w:color w:val="000000"/>
                <w:lang w:eastAsia="zh-CN"/>
              </w:rPr>
              <w:t>ROSCI0290</w:t>
            </w:r>
          </w:p>
        </w:tc>
        <w:tc>
          <w:tcPr>
            <w:tcW w:w="1800" w:type="dxa"/>
            <w:tcBorders>
              <w:top w:val="nil"/>
              <w:left w:val="nil"/>
              <w:bottom w:val="single" w:sz="4" w:space="0" w:color="auto"/>
              <w:right w:val="single" w:sz="4" w:space="0" w:color="auto"/>
            </w:tcBorders>
            <w:shd w:val="clear" w:color="auto" w:fill="B8CCE4"/>
            <w:noWrap/>
            <w:vAlign w:val="center"/>
          </w:tcPr>
          <w:p w:rsidR="0009724D" w:rsidRPr="00866A23" w:rsidRDefault="0009724D" w:rsidP="001C475B">
            <w:pPr>
              <w:jc w:val="center"/>
              <w:rPr>
                <w:rFonts w:ascii="Trebuchet MS" w:hAnsi="Trebuchet MS"/>
                <w:b/>
                <w:color w:val="000000"/>
              </w:rPr>
            </w:pPr>
            <w:r w:rsidRPr="00866A23">
              <w:rPr>
                <w:rFonts w:ascii="Trebuchet MS" w:hAnsi="Trebuchet MS"/>
                <w:b/>
                <w:noProof w:val="0"/>
                <w:color w:val="000000"/>
                <w:lang w:eastAsia="zh-CN"/>
              </w:rPr>
              <w:t>0,43</w:t>
            </w:r>
          </w:p>
        </w:tc>
      </w:tr>
      <w:tr w:rsidR="0009724D" w:rsidRPr="00866A23" w:rsidTr="000C7592">
        <w:trPr>
          <w:trHeight w:hRule="exact" w:val="227"/>
        </w:trPr>
        <w:tc>
          <w:tcPr>
            <w:tcW w:w="1080" w:type="dxa"/>
            <w:tcBorders>
              <w:top w:val="nil"/>
              <w:left w:val="single" w:sz="4" w:space="0" w:color="auto"/>
              <w:bottom w:val="single" w:sz="4" w:space="0" w:color="auto"/>
              <w:right w:val="single" w:sz="4" w:space="0" w:color="auto"/>
            </w:tcBorders>
            <w:shd w:val="clear" w:color="auto" w:fill="B8CCE4"/>
            <w:vAlign w:val="center"/>
          </w:tcPr>
          <w:p w:rsidR="0009724D" w:rsidRPr="00866A23" w:rsidRDefault="0009724D" w:rsidP="001C475B">
            <w:pPr>
              <w:spacing w:after="0"/>
              <w:jc w:val="center"/>
              <w:rPr>
                <w:rFonts w:ascii="Trebuchet MS" w:hAnsi="Trebuchet MS"/>
                <w:b/>
                <w:noProof w:val="0"/>
                <w:color w:val="000000"/>
                <w:lang w:eastAsia="zh-CN"/>
              </w:rPr>
            </w:pPr>
            <w:r w:rsidRPr="00866A23">
              <w:rPr>
                <w:rFonts w:ascii="Trebuchet MS" w:hAnsi="Trebuchet MS"/>
                <w:b/>
                <w:noProof w:val="0"/>
                <w:color w:val="000000"/>
                <w:lang w:eastAsia="zh-CN"/>
              </w:rPr>
              <w:t>135020</w:t>
            </w:r>
          </w:p>
        </w:tc>
        <w:tc>
          <w:tcPr>
            <w:tcW w:w="1422" w:type="dxa"/>
            <w:tcBorders>
              <w:top w:val="nil"/>
              <w:left w:val="nil"/>
              <w:bottom w:val="single" w:sz="4" w:space="0" w:color="auto"/>
              <w:right w:val="single" w:sz="4" w:space="0" w:color="auto"/>
            </w:tcBorders>
            <w:shd w:val="clear" w:color="auto" w:fill="B8CCE4"/>
            <w:noWrap/>
            <w:vAlign w:val="center"/>
          </w:tcPr>
          <w:p w:rsidR="0009724D" w:rsidRPr="00866A23" w:rsidRDefault="0009724D" w:rsidP="001C475B">
            <w:pPr>
              <w:spacing w:after="0"/>
              <w:jc w:val="center"/>
              <w:rPr>
                <w:rFonts w:ascii="Trebuchet MS" w:hAnsi="Trebuchet MS"/>
                <w:b/>
                <w:noProof w:val="0"/>
                <w:color w:val="000000"/>
                <w:lang w:eastAsia="zh-CN"/>
              </w:rPr>
            </w:pPr>
            <w:r w:rsidRPr="00866A23">
              <w:rPr>
                <w:rFonts w:ascii="Trebuchet MS" w:hAnsi="Trebuchet MS"/>
                <w:b/>
                <w:noProof w:val="0"/>
                <w:color w:val="000000"/>
                <w:lang w:eastAsia="zh-CN"/>
              </w:rPr>
              <w:t>Prahova</w:t>
            </w:r>
          </w:p>
        </w:tc>
        <w:tc>
          <w:tcPr>
            <w:tcW w:w="1324" w:type="dxa"/>
            <w:tcBorders>
              <w:top w:val="nil"/>
              <w:left w:val="nil"/>
              <w:bottom w:val="single" w:sz="4" w:space="0" w:color="auto"/>
              <w:right w:val="single" w:sz="4" w:space="0" w:color="auto"/>
            </w:tcBorders>
            <w:shd w:val="clear" w:color="auto" w:fill="B8CCE4"/>
            <w:vAlign w:val="center"/>
          </w:tcPr>
          <w:p w:rsidR="0009724D" w:rsidRPr="00866A23" w:rsidRDefault="0009724D" w:rsidP="001C475B">
            <w:pPr>
              <w:spacing w:after="0"/>
              <w:jc w:val="center"/>
              <w:rPr>
                <w:rFonts w:ascii="Trebuchet MS" w:hAnsi="Trebuchet MS"/>
                <w:b/>
                <w:noProof w:val="0"/>
                <w:color w:val="000000"/>
                <w:lang w:eastAsia="zh-CN"/>
              </w:rPr>
            </w:pPr>
            <w:r w:rsidRPr="00866A23">
              <w:rPr>
                <w:rFonts w:ascii="Trebuchet MS" w:hAnsi="Trebuchet MS"/>
                <w:b/>
                <w:noProof w:val="0"/>
                <w:color w:val="000000"/>
                <w:lang w:eastAsia="zh-CN"/>
              </w:rPr>
              <w:t>Rîfov</w:t>
            </w:r>
          </w:p>
        </w:tc>
        <w:tc>
          <w:tcPr>
            <w:tcW w:w="1620" w:type="dxa"/>
            <w:tcBorders>
              <w:top w:val="single" w:sz="4" w:space="0" w:color="auto"/>
              <w:left w:val="nil"/>
              <w:bottom w:val="single" w:sz="4" w:space="0" w:color="auto"/>
              <w:right w:val="single" w:sz="4" w:space="0" w:color="auto"/>
            </w:tcBorders>
            <w:shd w:val="clear" w:color="auto" w:fill="B8CCE4"/>
            <w:vAlign w:val="center"/>
          </w:tcPr>
          <w:p w:rsidR="0009724D" w:rsidRPr="00866A23" w:rsidRDefault="0009724D" w:rsidP="001C475B">
            <w:pPr>
              <w:spacing w:after="0"/>
              <w:jc w:val="center"/>
              <w:rPr>
                <w:rFonts w:ascii="Trebuchet MS" w:hAnsi="Trebuchet MS"/>
                <w:b/>
                <w:noProof w:val="0"/>
                <w:color w:val="000000"/>
                <w:lang w:eastAsia="zh-CN"/>
              </w:rPr>
            </w:pPr>
            <w:r w:rsidRPr="00866A23">
              <w:rPr>
                <w:rFonts w:ascii="Trebuchet MS" w:hAnsi="Trebuchet MS"/>
                <w:b/>
                <w:noProof w:val="0"/>
                <w:color w:val="000000"/>
                <w:lang w:eastAsia="zh-CN"/>
              </w:rPr>
              <w:t>Coridorul Ialomiței</w:t>
            </w:r>
          </w:p>
        </w:tc>
        <w:tc>
          <w:tcPr>
            <w:tcW w:w="1754" w:type="dxa"/>
            <w:tcBorders>
              <w:top w:val="single" w:sz="4" w:space="0" w:color="auto"/>
              <w:left w:val="single" w:sz="4" w:space="0" w:color="auto"/>
              <w:bottom w:val="single" w:sz="4" w:space="0" w:color="auto"/>
              <w:right w:val="single" w:sz="4" w:space="0" w:color="auto"/>
            </w:tcBorders>
            <w:shd w:val="clear" w:color="auto" w:fill="B8CCE4"/>
            <w:vAlign w:val="center"/>
          </w:tcPr>
          <w:p w:rsidR="0009724D" w:rsidRPr="00866A23" w:rsidRDefault="0009724D" w:rsidP="001C475B">
            <w:pPr>
              <w:spacing w:after="0"/>
              <w:jc w:val="center"/>
              <w:rPr>
                <w:rFonts w:ascii="Trebuchet MS" w:hAnsi="Trebuchet MS"/>
                <w:b/>
                <w:noProof w:val="0"/>
                <w:color w:val="000000"/>
                <w:lang w:eastAsia="zh-CN"/>
              </w:rPr>
            </w:pPr>
            <w:r w:rsidRPr="00866A23">
              <w:rPr>
                <w:rFonts w:ascii="Trebuchet MS" w:hAnsi="Trebuchet MS" w:cs="Calibri"/>
                <w:b/>
                <w:noProof w:val="0"/>
                <w:color w:val="000000"/>
                <w:lang w:eastAsia="zh-CN"/>
              </w:rPr>
              <w:t>ROSCI0290</w:t>
            </w:r>
          </w:p>
        </w:tc>
        <w:tc>
          <w:tcPr>
            <w:tcW w:w="1800" w:type="dxa"/>
            <w:tcBorders>
              <w:top w:val="nil"/>
              <w:left w:val="nil"/>
              <w:bottom w:val="single" w:sz="4" w:space="0" w:color="auto"/>
              <w:right w:val="single" w:sz="4" w:space="0" w:color="auto"/>
            </w:tcBorders>
            <w:shd w:val="clear" w:color="auto" w:fill="B8CCE4"/>
            <w:noWrap/>
            <w:vAlign w:val="center"/>
          </w:tcPr>
          <w:p w:rsidR="0009724D" w:rsidRPr="00866A23" w:rsidRDefault="0009724D" w:rsidP="001C475B">
            <w:pPr>
              <w:jc w:val="center"/>
              <w:rPr>
                <w:rFonts w:ascii="Trebuchet MS" w:hAnsi="Trebuchet MS"/>
                <w:b/>
                <w:color w:val="000000"/>
              </w:rPr>
            </w:pPr>
            <w:r w:rsidRPr="00866A23">
              <w:rPr>
                <w:rFonts w:ascii="Trebuchet MS" w:hAnsi="Trebuchet MS"/>
                <w:b/>
                <w:color w:val="000000"/>
              </w:rPr>
              <w:t>8,52</w:t>
            </w:r>
          </w:p>
        </w:tc>
      </w:tr>
      <w:tr w:rsidR="0009724D" w:rsidRPr="00866A23" w:rsidTr="000C7592">
        <w:trPr>
          <w:trHeight w:val="305"/>
        </w:trPr>
        <w:tc>
          <w:tcPr>
            <w:tcW w:w="3826" w:type="dxa"/>
            <w:gridSpan w:val="3"/>
            <w:tcBorders>
              <w:top w:val="nil"/>
              <w:left w:val="single" w:sz="4" w:space="0" w:color="auto"/>
              <w:bottom w:val="single" w:sz="4" w:space="0" w:color="auto"/>
              <w:right w:val="single" w:sz="4" w:space="0" w:color="000000"/>
            </w:tcBorders>
            <w:shd w:val="clear" w:color="auto" w:fill="B8CCE4"/>
            <w:noWrap/>
            <w:vAlign w:val="bottom"/>
          </w:tcPr>
          <w:p w:rsidR="0009724D" w:rsidRPr="00866A23" w:rsidRDefault="0009724D" w:rsidP="001C475B">
            <w:pPr>
              <w:spacing w:after="0"/>
              <w:rPr>
                <w:rFonts w:ascii="Trebuchet MS" w:hAnsi="Trebuchet MS"/>
                <w:b/>
                <w:bCs/>
                <w:noProof w:val="0"/>
                <w:color w:val="000000"/>
                <w:lang w:eastAsia="zh-CN"/>
              </w:rPr>
            </w:pPr>
            <w:r w:rsidRPr="00866A23">
              <w:rPr>
                <w:rFonts w:ascii="Trebuchet MS" w:hAnsi="Trebuchet MS"/>
                <w:b/>
                <w:bCs/>
                <w:noProof w:val="0"/>
                <w:color w:val="000000"/>
                <w:lang w:eastAsia="zh-CN"/>
              </w:rPr>
              <w:t>Total teritoriu GAL</w:t>
            </w:r>
          </w:p>
        </w:tc>
        <w:tc>
          <w:tcPr>
            <w:tcW w:w="1620" w:type="dxa"/>
            <w:tcBorders>
              <w:top w:val="single" w:sz="4" w:space="0" w:color="auto"/>
              <w:left w:val="nil"/>
              <w:bottom w:val="single" w:sz="4" w:space="0" w:color="auto"/>
              <w:right w:val="single" w:sz="4" w:space="0" w:color="auto"/>
            </w:tcBorders>
            <w:shd w:val="clear" w:color="auto" w:fill="B8CCE4"/>
            <w:noWrap/>
            <w:vAlign w:val="center"/>
          </w:tcPr>
          <w:p w:rsidR="0009724D" w:rsidRPr="00866A23" w:rsidRDefault="0009724D" w:rsidP="001C475B">
            <w:pPr>
              <w:spacing w:after="0"/>
              <w:jc w:val="center"/>
              <w:rPr>
                <w:rFonts w:ascii="Trebuchet MS" w:hAnsi="Trebuchet MS"/>
                <w:b/>
                <w:bCs/>
                <w:noProof w:val="0"/>
                <w:color w:val="000000"/>
                <w:lang w:eastAsia="zh-CN"/>
              </w:rPr>
            </w:pPr>
          </w:p>
        </w:tc>
        <w:tc>
          <w:tcPr>
            <w:tcW w:w="1754" w:type="dxa"/>
            <w:tcBorders>
              <w:top w:val="single" w:sz="4" w:space="0" w:color="auto"/>
              <w:left w:val="nil"/>
              <w:bottom w:val="single" w:sz="4" w:space="0" w:color="auto"/>
              <w:right w:val="single" w:sz="4" w:space="0" w:color="auto"/>
            </w:tcBorders>
            <w:shd w:val="clear" w:color="auto" w:fill="B8CCE4"/>
            <w:noWrap/>
            <w:vAlign w:val="center"/>
          </w:tcPr>
          <w:p w:rsidR="0009724D" w:rsidRPr="00866A23" w:rsidRDefault="0009724D" w:rsidP="001C475B">
            <w:pPr>
              <w:spacing w:after="0"/>
              <w:jc w:val="center"/>
              <w:rPr>
                <w:rFonts w:ascii="Trebuchet MS" w:hAnsi="Trebuchet MS"/>
                <w:b/>
                <w:bCs/>
                <w:noProof w:val="0"/>
                <w:color w:val="000000"/>
                <w:lang w:eastAsia="zh-CN"/>
              </w:rPr>
            </w:pPr>
          </w:p>
        </w:tc>
        <w:tc>
          <w:tcPr>
            <w:tcW w:w="1800" w:type="dxa"/>
            <w:tcBorders>
              <w:top w:val="nil"/>
              <w:left w:val="nil"/>
              <w:bottom w:val="single" w:sz="4" w:space="0" w:color="auto"/>
              <w:right w:val="single" w:sz="4" w:space="0" w:color="auto"/>
            </w:tcBorders>
            <w:shd w:val="clear" w:color="auto" w:fill="B8CCE4"/>
            <w:vAlign w:val="center"/>
          </w:tcPr>
          <w:p w:rsidR="0009724D" w:rsidRPr="00866A23" w:rsidRDefault="0009724D" w:rsidP="001C475B">
            <w:pPr>
              <w:spacing w:after="0"/>
              <w:jc w:val="center"/>
              <w:rPr>
                <w:rFonts w:ascii="Trebuchet MS" w:hAnsi="Trebuchet MS"/>
                <w:b/>
                <w:bCs/>
                <w:noProof w:val="0"/>
                <w:color w:val="000000"/>
                <w:lang w:eastAsia="zh-CN"/>
              </w:rPr>
            </w:pPr>
            <w:r w:rsidRPr="00866A23">
              <w:rPr>
                <w:rFonts w:ascii="Trebuchet MS" w:hAnsi="Trebuchet MS"/>
                <w:b/>
                <w:bCs/>
                <w:noProof w:val="0"/>
                <w:color w:val="000000"/>
                <w:lang w:eastAsia="zh-CN"/>
              </w:rPr>
              <w:t>15,85</w:t>
            </w:r>
          </w:p>
        </w:tc>
      </w:tr>
    </w:tbl>
    <w:p w:rsidR="0009724D" w:rsidRPr="002E3DF6" w:rsidRDefault="0009724D" w:rsidP="001C37F8">
      <w:pPr>
        <w:pStyle w:val="CM4"/>
        <w:shd w:val="clear" w:color="auto" w:fill="F2DBDB"/>
        <w:spacing w:line="276" w:lineRule="auto"/>
        <w:jc w:val="both"/>
        <w:rPr>
          <w:rFonts w:ascii="Trebuchet MS" w:hAnsi="Trebuchet MS" w:cs="EUAlbertina"/>
          <w:b/>
          <w:sz w:val="22"/>
          <w:szCs w:val="22"/>
        </w:rPr>
      </w:pPr>
      <w:r w:rsidRPr="002E3DF6">
        <w:rPr>
          <w:rFonts w:ascii="Trebuchet MS" w:hAnsi="Trebuchet MS" w:cs="EUAlbertina"/>
          <w:b/>
          <w:sz w:val="22"/>
          <w:szCs w:val="22"/>
        </w:rPr>
        <w:t>2. Caracteristici demografice</w:t>
      </w:r>
    </w:p>
    <w:p w:rsidR="0009724D" w:rsidRPr="00866A23" w:rsidRDefault="0009724D" w:rsidP="001C475B">
      <w:pPr>
        <w:autoSpaceDE w:val="0"/>
        <w:autoSpaceDN w:val="0"/>
        <w:adjustRightInd w:val="0"/>
        <w:spacing w:after="0"/>
        <w:jc w:val="both"/>
        <w:rPr>
          <w:rFonts w:ascii="Trebuchet MS" w:hAnsi="Trebuchet MS"/>
          <w:b/>
          <w:bCs/>
        </w:rPr>
      </w:pPr>
      <w:r w:rsidRPr="002E3DF6">
        <w:rPr>
          <w:rFonts w:ascii="Trebuchet MS" w:hAnsi="Trebuchet MS"/>
          <w:lang w:eastAsia="zh-CN"/>
        </w:rPr>
        <w:t>Prezentarea principalelor caracteristici demografice se vor referi la următoarele aspecte: informaţii privind comunităţile prezente, tendinţele demografice : îmbătrânire-întinerire, exod rural, etc</w:t>
      </w:r>
      <w:r w:rsidRPr="00866A23">
        <w:rPr>
          <w:rFonts w:ascii="Trebuchet MS" w:hAnsi="Trebuchet MS"/>
          <w:lang w:eastAsia="zh-CN"/>
        </w:rPr>
        <w:t>.</w:t>
      </w:r>
    </w:p>
    <w:p w:rsidR="0009724D" w:rsidRPr="00866A23" w:rsidRDefault="0009724D" w:rsidP="00ED1CBB">
      <w:pPr>
        <w:pStyle w:val="Default"/>
        <w:spacing w:line="276" w:lineRule="auto"/>
        <w:jc w:val="both"/>
        <w:rPr>
          <w:b/>
          <w:color w:val="auto"/>
          <w:sz w:val="22"/>
          <w:szCs w:val="22"/>
          <w:u w:val="single"/>
          <w:lang w:val="ro-RO" w:eastAsia="zh-CN"/>
        </w:rPr>
      </w:pPr>
      <w:r w:rsidRPr="00060989">
        <w:rPr>
          <w:color w:val="auto"/>
          <w:sz w:val="22"/>
          <w:szCs w:val="22"/>
          <w:lang w:val="ro-RO"/>
        </w:rPr>
        <w:t xml:space="preserve">Pentru Gal „Drumul Voievozilor” se constată o ușoară creștere numerică a populației. Dacă în anul 2005 regiunea </w:t>
      </w:r>
      <w:r w:rsidRPr="00AE5A60">
        <w:rPr>
          <w:color w:val="auto"/>
          <w:sz w:val="22"/>
          <w:szCs w:val="22"/>
          <w:lang w:val="ro-RO"/>
        </w:rPr>
        <w:t xml:space="preserve">înregistra </w:t>
      </w:r>
      <w:r w:rsidRPr="00CA1AE6">
        <w:rPr>
          <w:color w:val="auto"/>
          <w:sz w:val="22"/>
          <w:szCs w:val="22"/>
          <w:lang w:val="ro-RO"/>
        </w:rPr>
        <w:t xml:space="preserve">29.069 locuitori, în anul 2011 ajunge la valoarea de </w:t>
      </w:r>
      <w:r>
        <w:rPr>
          <w:rFonts w:cs="Arial"/>
          <w:sz w:val="22"/>
          <w:szCs w:val="22"/>
          <w:lang w:val="it-IT"/>
        </w:rPr>
        <w:t>29495</w:t>
      </w:r>
      <w:r w:rsidRPr="00060989">
        <w:rPr>
          <w:rFonts w:cs="Arial"/>
          <w:sz w:val="22"/>
          <w:szCs w:val="22"/>
          <w:lang w:val="it-IT"/>
        </w:rPr>
        <w:t xml:space="preserve"> </w:t>
      </w:r>
      <w:r w:rsidRPr="00060989">
        <w:rPr>
          <w:color w:val="auto"/>
          <w:sz w:val="22"/>
          <w:szCs w:val="22"/>
          <w:lang w:val="ro-RO"/>
        </w:rPr>
        <w:t xml:space="preserve">locuitori. Creșterea efectivă pentru perioada analizată este de </w:t>
      </w:r>
      <w:r>
        <w:rPr>
          <w:color w:val="auto"/>
          <w:sz w:val="22"/>
          <w:szCs w:val="22"/>
          <w:lang w:val="ro-RO"/>
        </w:rPr>
        <w:t>426</w:t>
      </w:r>
      <w:r w:rsidRPr="00060989">
        <w:rPr>
          <w:color w:val="auto"/>
          <w:sz w:val="22"/>
          <w:szCs w:val="22"/>
          <w:lang w:val="ro-RO"/>
        </w:rPr>
        <w:t xml:space="preserve"> locuit</w:t>
      </w:r>
      <w:r>
        <w:rPr>
          <w:color w:val="auto"/>
          <w:sz w:val="22"/>
          <w:szCs w:val="22"/>
          <w:lang w:val="ro-RO"/>
        </w:rPr>
        <w:t>ori, un indice de dinamică de 1</w:t>
      </w:r>
      <w:r w:rsidRPr="00060989">
        <w:rPr>
          <w:color w:val="auto"/>
          <w:sz w:val="22"/>
          <w:szCs w:val="22"/>
          <w:lang w:val="ro-RO"/>
        </w:rPr>
        <w:t xml:space="preserve">,9%. </w:t>
      </w:r>
      <w:r w:rsidRPr="00060989">
        <w:rPr>
          <w:rFonts w:cs="Calibri"/>
          <w:sz w:val="22"/>
          <w:szCs w:val="22"/>
          <w:lang w:val="ro-RO" w:eastAsia="zh-CN"/>
        </w:rPr>
        <w:t>Din punct de vedere al structurii populaţiei pe sexe, se remarcă în teritoriul analizat un echilibru in raportul demografic pe sexe, populaţia feminină fiind cu doar 1,04% mai mare decât cea masculină.</w:t>
      </w:r>
      <w:r w:rsidRPr="00060989">
        <w:rPr>
          <w:sz w:val="22"/>
          <w:szCs w:val="22"/>
          <w:lang w:val="ro-RO" w:eastAsia="zh-CN"/>
        </w:rPr>
        <w:t xml:space="preserve"> Structura populaţiei pe sexe și vârste exercită o influenţă determinată de evoluţia colectivităţilor umane, atât prin implicaţiile sale demografice, cât şi prin consecinţele economice şi sociale. </w:t>
      </w:r>
      <w:r w:rsidRPr="00060989">
        <w:rPr>
          <w:rFonts w:cs="Calibri"/>
          <w:sz w:val="22"/>
          <w:szCs w:val="22"/>
          <w:lang w:val="ro-RO" w:eastAsia="zh-CN"/>
        </w:rPr>
        <w:t>Ca element comun, trebuie</w:t>
      </w:r>
      <w:r w:rsidRPr="00401910">
        <w:rPr>
          <w:rFonts w:cs="Calibri"/>
          <w:sz w:val="22"/>
          <w:szCs w:val="22"/>
          <w:lang w:val="ro-RO" w:eastAsia="zh-CN"/>
        </w:rPr>
        <w:t xml:space="preserve"> </w:t>
      </w:r>
    </w:p>
    <w:sectPr w:rsidR="0009724D" w:rsidRPr="00866A23" w:rsidSect="000C7592">
      <w:footerReference w:type="default" r:id="rId7"/>
      <w:pgSz w:w="11906" w:h="16838" w:code="9"/>
      <w:pgMar w:top="1417" w:right="1440" w:bottom="141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921" w:rsidRDefault="00320921" w:rsidP="008E691F">
      <w:pPr>
        <w:spacing w:after="0" w:line="240" w:lineRule="auto"/>
      </w:pPr>
      <w:r>
        <w:separator/>
      </w:r>
    </w:p>
  </w:endnote>
  <w:endnote w:type="continuationSeparator" w:id="0">
    <w:p w:rsidR="00320921" w:rsidRDefault="00320921" w:rsidP="008E69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Bold">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01"/>
    <w:family w:val="roman"/>
    <w:notTrueType/>
    <w:pitch w:val="variable"/>
    <w:sig w:usb0="00000000" w:usb1="00000000" w:usb2="00000000" w:usb3="00000000" w:csb0="00000000" w:csb1="00000000"/>
  </w:font>
  <w:font w:name="Calibri,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24D" w:rsidRDefault="005E110D">
    <w:pPr>
      <w:pStyle w:val="Subsol"/>
      <w:jc w:val="center"/>
    </w:pPr>
    <w:fldSimple w:instr=" PAGE   \* MERGEFORMAT ">
      <w:r w:rsidR="00FD76C9">
        <w:t>1</w:t>
      </w:r>
    </w:fldSimple>
  </w:p>
  <w:p w:rsidR="0009724D" w:rsidRDefault="0009724D">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921" w:rsidRDefault="00320921" w:rsidP="008E691F">
      <w:pPr>
        <w:spacing w:after="0" w:line="240" w:lineRule="auto"/>
      </w:pPr>
      <w:r>
        <w:separator/>
      </w:r>
    </w:p>
  </w:footnote>
  <w:footnote w:type="continuationSeparator" w:id="0">
    <w:p w:rsidR="00320921" w:rsidRDefault="00320921" w:rsidP="008E69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4F5A"/>
    <w:multiLevelType w:val="singleLevel"/>
    <w:tmpl w:val="04070001"/>
    <w:lvl w:ilvl="0">
      <w:start w:val="1"/>
      <w:numFmt w:val="bullet"/>
      <w:pStyle w:val="Titlu1"/>
      <w:lvlText w:val=""/>
      <w:lvlJc w:val="left"/>
      <w:pPr>
        <w:tabs>
          <w:tab w:val="num" w:pos="360"/>
        </w:tabs>
        <w:ind w:left="360" w:hanging="360"/>
      </w:pPr>
      <w:rPr>
        <w:rFonts w:ascii="Symbol" w:hAnsi="Symbol" w:hint="default"/>
      </w:rPr>
    </w:lvl>
  </w:abstractNum>
  <w:abstractNum w:abstractNumId="1">
    <w:nsid w:val="1CF51AD6"/>
    <w:multiLevelType w:val="hybridMultilevel"/>
    <w:tmpl w:val="66DC963A"/>
    <w:lvl w:ilvl="0" w:tplc="04180001">
      <w:start w:val="1"/>
      <w:numFmt w:val="bullet"/>
      <w:lvlText w:val=""/>
      <w:lvlJc w:val="left"/>
      <w:pPr>
        <w:tabs>
          <w:tab w:val="num" w:pos="1571"/>
        </w:tabs>
        <w:ind w:left="1571" w:hanging="360"/>
      </w:pPr>
      <w:rPr>
        <w:rFonts w:ascii="Symbol" w:hAnsi="Symbol" w:hint="default"/>
      </w:rPr>
    </w:lvl>
    <w:lvl w:ilvl="1" w:tplc="04180003">
      <w:start w:val="1"/>
      <w:numFmt w:val="bullet"/>
      <w:lvlText w:val="o"/>
      <w:lvlJc w:val="left"/>
      <w:pPr>
        <w:tabs>
          <w:tab w:val="num" w:pos="2291"/>
        </w:tabs>
        <w:ind w:left="2291" w:hanging="360"/>
      </w:pPr>
      <w:rPr>
        <w:rFonts w:ascii="Courier New" w:hAnsi="Courier New" w:hint="default"/>
      </w:rPr>
    </w:lvl>
    <w:lvl w:ilvl="2" w:tplc="04180005">
      <w:start w:val="1"/>
      <w:numFmt w:val="bullet"/>
      <w:lvlText w:val=""/>
      <w:lvlJc w:val="left"/>
      <w:pPr>
        <w:tabs>
          <w:tab w:val="num" w:pos="3011"/>
        </w:tabs>
        <w:ind w:left="3011" w:hanging="360"/>
      </w:pPr>
      <w:rPr>
        <w:rFonts w:ascii="Wingdings" w:hAnsi="Wingdings" w:hint="default"/>
      </w:rPr>
    </w:lvl>
    <w:lvl w:ilvl="3" w:tplc="04180001">
      <w:start w:val="1"/>
      <w:numFmt w:val="bullet"/>
      <w:lvlText w:val=""/>
      <w:lvlJc w:val="left"/>
      <w:pPr>
        <w:tabs>
          <w:tab w:val="num" w:pos="3731"/>
        </w:tabs>
        <w:ind w:left="3731" w:hanging="360"/>
      </w:pPr>
      <w:rPr>
        <w:rFonts w:ascii="Symbol" w:hAnsi="Symbol" w:hint="default"/>
      </w:rPr>
    </w:lvl>
    <w:lvl w:ilvl="4" w:tplc="04180003">
      <w:start w:val="1"/>
      <w:numFmt w:val="bullet"/>
      <w:lvlText w:val="o"/>
      <w:lvlJc w:val="left"/>
      <w:pPr>
        <w:tabs>
          <w:tab w:val="num" w:pos="4451"/>
        </w:tabs>
        <w:ind w:left="4451" w:hanging="360"/>
      </w:pPr>
      <w:rPr>
        <w:rFonts w:ascii="Courier New" w:hAnsi="Courier New" w:hint="default"/>
      </w:rPr>
    </w:lvl>
    <w:lvl w:ilvl="5" w:tplc="04180005">
      <w:start w:val="1"/>
      <w:numFmt w:val="bullet"/>
      <w:lvlText w:val=""/>
      <w:lvlJc w:val="left"/>
      <w:pPr>
        <w:tabs>
          <w:tab w:val="num" w:pos="5171"/>
        </w:tabs>
        <w:ind w:left="5171" w:hanging="360"/>
      </w:pPr>
      <w:rPr>
        <w:rFonts w:ascii="Wingdings" w:hAnsi="Wingdings" w:hint="default"/>
      </w:rPr>
    </w:lvl>
    <w:lvl w:ilvl="6" w:tplc="04180001">
      <w:start w:val="1"/>
      <w:numFmt w:val="bullet"/>
      <w:lvlText w:val=""/>
      <w:lvlJc w:val="left"/>
      <w:pPr>
        <w:tabs>
          <w:tab w:val="num" w:pos="5891"/>
        </w:tabs>
        <w:ind w:left="5891" w:hanging="360"/>
      </w:pPr>
      <w:rPr>
        <w:rFonts w:ascii="Symbol" w:hAnsi="Symbol" w:hint="default"/>
      </w:rPr>
    </w:lvl>
    <w:lvl w:ilvl="7" w:tplc="04180003">
      <w:start w:val="1"/>
      <w:numFmt w:val="bullet"/>
      <w:lvlText w:val="o"/>
      <w:lvlJc w:val="left"/>
      <w:pPr>
        <w:tabs>
          <w:tab w:val="num" w:pos="6611"/>
        </w:tabs>
        <w:ind w:left="6611" w:hanging="360"/>
      </w:pPr>
      <w:rPr>
        <w:rFonts w:ascii="Courier New" w:hAnsi="Courier New" w:hint="default"/>
      </w:rPr>
    </w:lvl>
    <w:lvl w:ilvl="8" w:tplc="04180005">
      <w:start w:val="1"/>
      <w:numFmt w:val="bullet"/>
      <w:lvlText w:val=""/>
      <w:lvlJc w:val="left"/>
      <w:pPr>
        <w:tabs>
          <w:tab w:val="num" w:pos="7331"/>
        </w:tabs>
        <w:ind w:left="7331" w:hanging="360"/>
      </w:pPr>
      <w:rPr>
        <w:rFonts w:ascii="Wingdings" w:hAnsi="Wingdings" w:hint="default"/>
      </w:rPr>
    </w:lvl>
  </w:abstractNum>
  <w:abstractNum w:abstractNumId="2">
    <w:nsid w:val="581F712E"/>
    <w:multiLevelType w:val="multilevel"/>
    <w:tmpl w:val="865C0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1674B94"/>
    <w:multiLevelType w:val="hybridMultilevel"/>
    <w:tmpl w:val="598005C2"/>
    <w:lvl w:ilvl="0" w:tplc="88ACB612">
      <w:start w:val="3"/>
      <w:numFmt w:val="bullet"/>
      <w:lvlText w:val="-"/>
      <w:lvlJc w:val="left"/>
      <w:pPr>
        <w:tabs>
          <w:tab w:val="num" w:pos="720"/>
        </w:tabs>
        <w:ind w:left="720" w:hanging="360"/>
      </w:pPr>
      <w:rPr>
        <w:rFonts w:ascii="Trebuchet MS" w:eastAsia="Times New Roman" w:hAnsi="Trebuchet MS"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0B07"/>
    <w:rsid w:val="00003D1F"/>
    <w:rsid w:val="00014BFE"/>
    <w:rsid w:val="00017276"/>
    <w:rsid w:val="00021368"/>
    <w:rsid w:val="00021C30"/>
    <w:rsid w:val="000260FC"/>
    <w:rsid w:val="00036C25"/>
    <w:rsid w:val="00050260"/>
    <w:rsid w:val="00060989"/>
    <w:rsid w:val="00084518"/>
    <w:rsid w:val="0009724D"/>
    <w:rsid w:val="000A205D"/>
    <w:rsid w:val="000A6202"/>
    <w:rsid w:val="000C2756"/>
    <w:rsid w:val="000C56D2"/>
    <w:rsid w:val="000C7592"/>
    <w:rsid w:val="000D41B5"/>
    <w:rsid w:val="00102956"/>
    <w:rsid w:val="00111DE9"/>
    <w:rsid w:val="001245DC"/>
    <w:rsid w:val="001468A0"/>
    <w:rsid w:val="00176743"/>
    <w:rsid w:val="0019522F"/>
    <w:rsid w:val="001A1B4A"/>
    <w:rsid w:val="001B5354"/>
    <w:rsid w:val="001C37F8"/>
    <w:rsid w:val="001C475B"/>
    <w:rsid w:val="001D0B07"/>
    <w:rsid w:val="001D1D0A"/>
    <w:rsid w:val="001D348B"/>
    <w:rsid w:val="001E3776"/>
    <w:rsid w:val="001E56A9"/>
    <w:rsid w:val="001F27FF"/>
    <w:rsid w:val="001F2D98"/>
    <w:rsid w:val="00213627"/>
    <w:rsid w:val="0022400A"/>
    <w:rsid w:val="002324FD"/>
    <w:rsid w:val="00253FA3"/>
    <w:rsid w:val="00256209"/>
    <w:rsid w:val="00261492"/>
    <w:rsid w:val="00263FF7"/>
    <w:rsid w:val="0027073D"/>
    <w:rsid w:val="00270E69"/>
    <w:rsid w:val="00272FED"/>
    <w:rsid w:val="00281775"/>
    <w:rsid w:val="00283278"/>
    <w:rsid w:val="00283F9D"/>
    <w:rsid w:val="00294BE7"/>
    <w:rsid w:val="002B4B2D"/>
    <w:rsid w:val="002C1711"/>
    <w:rsid w:val="002D485B"/>
    <w:rsid w:val="002E047B"/>
    <w:rsid w:val="002E3DF6"/>
    <w:rsid w:val="002E52BC"/>
    <w:rsid w:val="002E7D99"/>
    <w:rsid w:val="002F5958"/>
    <w:rsid w:val="002F71A9"/>
    <w:rsid w:val="003002CF"/>
    <w:rsid w:val="003021A0"/>
    <w:rsid w:val="00304E42"/>
    <w:rsid w:val="0031126A"/>
    <w:rsid w:val="00320921"/>
    <w:rsid w:val="003277FA"/>
    <w:rsid w:val="003457E4"/>
    <w:rsid w:val="00381FF2"/>
    <w:rsid w:val="00390FBF"/>
    <w:rsid w:val="003B791C"/>
    <w:rsid w:val="003C3B22"/>
    <w:rsid w:val="003C3EE8"/>
    <w:rsid w:val="003D6F3D"/>
    <w:rsid w:val="003E46D0"/>
    <w:rsid w:val="003E72D7"/>
    <w:rsid w:val="003F368D"/>
    <w:rsid w:val="003F37AD"/>
    <w:rsid w:val="003F62A8"/>
    <w:rsid w:val="00401910"/>
    <w:rsid w:val="00433FF2"/>
    <w:rsid w:val="00447986"/>
    <w:rsid w:val="00456B37"/>
    <w:rsid w:val="0045738B"/>
    <w:rsid w:val="00462C38"/>
    <w:rsid w:val="00463066"/>
    <w:rsid w:val="00471DEB"/>
    <w:rsid w:val="004738C4"/>
    <w:rsid w:val="00482684"/>
    <w:rsid w:val="00484EDD"/>
    <w:rsid w:val="004A2FE2"/>
    <w:rsid w:val="004C7943"/>
    <w:rsid w:val="004F7B5C"/>
    <w:rsid w:val="005106C4"/>
    <w:rsid w:val="00510B1D"/>
    <w:rsid w:val="00515DE8"/>
    <w:rsid w:val="00517A34"/>
    <w:rsid w:val="00520723"/>
    <w:rsid w:val="00527251"/>
    <w:rsid w:val="0055061D"/>
    <w:rsid w:val="0055572C"/>
    <w:rsid w:val="00561BD5"/>
    <w:rsid w:val="005813B0"/>
    <w:rsid w:val="0059018D"/>
    <w:rsid w:val="0059261D"/>
    <w:rsid w:val="00596EF9"/>
    <w:rsid w:val="005A1EAE"/>
    <w:rsid w:val="005A35D0"/>
    <w:rsid w:val="005C190A"/>
    <w:rsid w:val="005D0B66"/>
    <w:rsid w:val="005D4942"/>
    <w:rsid w:val="005D6023"/>
    <w:rsid w:val="005D651D"/>
    <w:rsid w:val="005E110D"/>
    <w:rsid w:val="005E1A31"/>
    <w:rsid w:val="005F02F0"/>
    <w:rsid w:val="005F37B8"/>
    <w:rsid w:val="005F52A1"/>
    <w:rsid w:val="00603983"/>
    <w:rsid w:val="006066F3"/>
    <w:rsid w:val="0062304C"/>
    <w:rsid w:val="00627598"/>
    <w:rsid w:val="00632B29"/>
    <w:rsid w:val="0063422A"/>
    <w:rsid w:val="006346A4"/>
    <w:rsid w:val="00642E1A"/>
    <w:rsid w:val="00647E9D"/>
    <w:rsid w:val="0065012E"/>
    <w:rsid w:val="0065129D"/>
    <w:rsid w:val="00653704"/>
    <w:rsid w:val="00657A41"/>
    <w:rsid w:val="00665ADE"/>
    <w:rsid w:val="0069025B"/>
    <w:rsid w:val="006A4B71"/>
    <w:rsid w:val="006A4F25"/>
    <w:rsid w:val="006A5AB4"/>
    <w:rsid w:val="006B24C5"/>
    <w:rsid w:val="006C1B78"/>
    <w:rsid w:val="006C44D5"/>
    <w:rsid w:val="006D51BA"/>
    <w:rsid w:val="006D69D2"/>
    <w:rsid w:val="006D754E"/>
    <w:rsid w:val="00700A1F"/>
    <w:rsid w:val="00712A3A"/>
    <w:rsid w:val="00715A78"/>
    <w:rsid w:val="00720153"/>
    <w:rsid w:val="00740EAA"/>
    <w:rsid w:val="00752EA4"/>
    <w:rsid w:val="0075601E"/>
    <w:rsid w:val="00762B05"/>
    <w:rsid w:val="007715AD"/>
    <w:rsid w:val="00777C74"/>
    <w:rsid w:val="00783B8D"/>
    <w:rsid w:val="007911FA"/>
    <w:rsid w:val="007C2C66"/>
    <w:rsid w:val="007C5ADF"/>
    <w:rsid w:val="007D2367"/>
    <w:rsid w:val="007D70EC"/>
    <w:rsid w:val="007E37B7"/>
    <w:rsid w:val="007E41CD"/>
    <w:rsid w:val="00811C72"/>
    <w:rsid w:val="008273F2"/>
    <w:rsid w:val="00835B09"/>
    <w:rsid w:val="00842CCB"/>
    <w:rsid w:val="0085128F"/>
    <w:rsid w:val="00860952"/>
    <w:rsid w:val="00866A23"/>
    <w:rsid w:val="0089674E"/>
    <w:rsid w:val="008A148E"/>
    <w:rsid w:val="008A4BDE"/>
    <w:rsid w:val="008C58CE"/>
    <w:rsid w:val="008D7B90"/>
    <w:rsid w:val="008E3E78"/>
    <w:rsid w:val="008E691F"/>
    <w:rsid w:val="008E69B3"/>
    <w:rsid w:val="008E70B8"/>
    <w:rsid w:val="00900DD3"/>
    <w:rsid w:val="009101CA"/>
    <w:rsid w:val="00927803"/>
    <w:rsid w:val="0093090A"/>
    <w:rsid w:val="00933E13"/>
    <w:rsid w:val="00936909"/>
    <w:rsid w:val="00940581"/>
    <w:rsid w:val="00955960"/>
    <w:rsid w:val="00971C1B"/>
    <w:rsid w:val="00972B73"/>
    <w:rsid w:val="00977BD0"/>
    <w:rsid w:val="009858C6"/>
    <w:rsid w:val="00987769"/>
    <w:rsid w:val="00992B8B"/>
    <w:rsid w:val="00997446"/>
    <w:rsid w:val="009B6904"/>
    <w:rsid w:val="009C1167"/>
    <w:rsid w:val="009E5C52"/>
    <w:rsid w:val="009E670E"/>
    <w:rsid w:val="009E7995"/>
    <w:rsid w:val="00A01E4F"/>
    <w:rsid w:val="00A02409"/>
    <w:rsid w:val="00A02EB2"/>
    <w:rsid w:val="00A11EF3"/>
    <w:rsid w:val="00A23501"/>
    <w:rsid w:val="00A308F3"/>
    <w:rsid w:val="00A40E08"/>
    <w:rsid w:val="00A426EE"/>
    <w:rsid w:val="00A53F39"/>
    <w:rsid w:val="00A62CCD"/>
    <w:rsid w:val="00A67825"/>
    <w:rsid w:val="00A779CC"/>
    <w:rsid w:val="00A900F8"/>
    <w:rsid w:val="00A91D5E"/>
    <w:rsid w:val="00A9653F"/>
    <w:rsid w:val="00AB117E"/>
    <w:rsid w:val="00AB2B88"/>
    <w:rsid w:val="00AB6603"/>
    <w:rsid w:val="00AC27CB"/>
    <w:rsid w:val="00AC35C9"/>
    <w:rsid w:val="00AD72B6"/>
    <w:rsid w:val="00AE5A60"/>
    <w:rsid w:val="00B14D2D"/>
    <w:rsid w:val="00B2203E"/>
    <w:rsid w:val="00B311B8"/>
    <w:rsid w:val="00B33E25"/>
    <w:rsid w:val="00B35B7A"/>
    <w:rsid w:val="00B51BE2"/>
    <w:rsid w:val="00B53695"/>
    <w:rsid w:val="00B67BF3"/>
    <w:rsid w:val="00B77B0D"/>
    <w:rsid w:val="00B902D5"/>
    <w:rsid w:val="00B90722"/>
    <w:rsid w:val="00B93A8F"/>
    <w:rsid w:val="00B93C60"/>
    <w:rsid w:val="00B948C2"/>
    <w:rsid w:val="00B96722"/>
    <w:rsid w:val="00B96A3F"/>
    <w:rsid w:val="00BB2D80"/>
    <w:rsid w:val="00BC753F"/>
    <w:rsid w:val="00BE2A9C"/>
    <w:rsid w:val="00BE3374"/>
    <w:rsid w:val="00BF28DF"/>
    <w:rsid w:val="00C05D4B"/>
    <w:rsid w:val="00C10C14"/>
    <w:rsid w:val="00C15E91"/>
    <w:rsid w:val="00C31C8C"/>
    <w:rsid w:val="00C435F3"/>
    <w:rsid w:val="00C7697D"/>
    <w:rsid w:val="00C815A0"/>
    <w:rsid w:val="00C907FF"/>
    <w:rsid w:val="00C91B3B"/>
    <w:rsid w:val="00C96259"/>
    <w:rsid w:val="00CA1AE6"/>
    <w:rsid w:val="00CB1D7B"/>
    <w:rsid w:val="00CB65F2"/>
    <w:rsid w:val="00CC6B29"/>
    <w:rsid w:val="00CC73CE"/>
    <w:rsid w:val="00CD1B41"/>
    <w:rsid w:val="00CF1792"/>
    <w:rsid w:val="00D16DCD"/>
    <w:rsid w:val="00D22D25"/>
    <w:rsid w:val="00D268CD"/>
    <w:rsid w:val="00D27341"/>
    <w:rsid w:val="00D37488"/>
    <w:rsid w:val="00D606FA"/>
    <w:rsid w:val="00D701A9"/>
    <w:rsid w:val="00D75CCA"/>
    <w:rsid w:val="00D87ACB"/>
    <w:rsid w:val="00D936EB"/>
    <w:rsid w:val="00DC530F"/>
    <w:rsid w:val="00DE2B96"/>
    <w:rsid w:val="00DF5F6F"/>
    <w:rsid w:val="00E03CD8"/>
    <w:rsid w:val="00E062D3"/>
    <w:rsid w:val="00E17A29"/>
    <w:rsid w:val="00E27771"/>
    <w:rsid w:val="00E3230A"/>
    <w:rsid w:val="00E42D81"/>
    <w:rsid w:val="00E63326"/>
    <w:rsid w:val="00E64BA5"/>
    <w:rsid w:val="00E8718F"/>
    <w:rsid w:val="00E95B68"/>
    <w:rsid w:val="00EA3C8E"/>
    <w:rsid w:val="00EA4524"/>
    <w:rsid w:val="00EA7996"/>
    <w:rsid w:val="00EB0DBF"/>
    <w:rsid w:val="00EC59C1"/>
    <w:rsid w:val="00ED1CBB"/>
    <w:rsid w:val="00F06CD9"/>
    <w:rsid w:val="00F0709A"/>
    <w:rsid w:val="00F1198E"/>
    <w:rsid w:val="00F21935"/>
    <w:rsid w:val="00F2710D"/>
    <w:rsid w:val="00F57C29"/>
    <w:rsid w:val="00F72CE4"/>
    <w:rsid w:val="00F75FAC"/>
    <w:rsid w:val="00F818AD"/>
    <w:rsid w:val="00F91A59"/>
    <w:rsid w:val="00F94F7B"/>
    <w:rsid w:val="00FB5888"/>
    <w:rsid w:val="00FC056A"/>
    <w:rsid w:val="00FD23D4"/>
    <w:rsid w:val="00FD76C9"/>
    <w:rsid w:val="00FE52E1"/>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ADE"/>
    <w:pPr>
      <w:spacing w:after="200" w:line="276" w:lineRule="auto"/>
    </w:pPr>
    <w:rPr>
      <w:rFonts w:ascii="Calibri" w:hAnsi="Calibri"/>
      <w:noProof/>
      <w:sz w:val="22"/>
      <w:szCs w:val="22"/>
      <w:lang w:eastAsia="en-US"/>
    </w:rPr>
  </w:style>
  <w:style w:type="paragraph" w:styleId="Titlu1">
    <w:name w:val="heading 1"/>
    <w:aliases w:val="Heading 1 Char"/>
    <w:basedOn w:val="Normal"/>
    <w:next w:val="Normal"/>
    <w:link w:val="Titlu1Caracter"/>
    <w:uiPriority w:val="99"/>
    <w:qFormat/>
    <w:rsid w:val="005813B0"/>
    <w:pPr>
      <w:keepNext/>
      <w:numPr>
        <w:numId w:val="3"/>
      </w:numPr>
      <w:spacing w:before="240" w:after="60" w:line="240" w:lineRule="auto"/>
      <w:outlineLvl w:val="0"/>
    </w:pPr>
    <w:rPr>
      <w:rFonts w:ascii="Arial" w:hAnsi="Arial" w:cs="Arial"/>
      <w:b/>
      <w:bCs/>
      <w:kern w:val="32"/>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aliases w:val="Heading 1 Char Caracter"/>
    <w:basedOn w:val="Fontdeparagrafimplicit"/>
    <w:link w:val="Titlu1"/>
    <w:uiPriority w:val="99"/>
    <w:rsid w:val="005813B0"/>
    <w:rPr>
      <w:rFonts w:ascii="Arial" w:hAnsi="Arial" w:cs="Arial"/>
      <w:b/>
      <w:bCs/>
      <w:noProof/>
      <w:kern w:val="32"/>
      <w:sz w:val="32"/>
      <w:szCs w:val="32"/>
      <w:lang w:val="ro-RO" w:eastAsia="en-US" w:bidi="ar-SA"/>
    </w:rPr>
  </w:style>
  <w:style w:type="paragraph" w:customStyle="1" w:styleId="Default">
    <w:name w:val="Default"/>
    <w:uiPriority w:val="99"/>
    <w:rsid w:val="00665ADE"/>
    <w:pPr>
      <w:autoSpaceDE w:val="0"/>
      <w:autoSpaceDN w:val="0"/>
      <w:adjustRightInd w:val="0"/>
    </w:pPr>
    <w:rPr>
      <w:rFonts w:ascii="Trebuchet MS" w:hAnsi="Trebuchet MS" w:cs="Trebuchet MS"/>
      <w:color w:val="000000"/>
      <w:sz w:val="24"/>
      <w:szCs w:val="24"/>
      <w:lang w:val="en-US" w:eastAsia="en-US"/>
    </w:rPr>
  </w:style>
  <w:style w:type="paragraph" w:styleId="NormalWeb">
    <w:name w:val="Normal (Web)"/>
    <w:basedOn w:val="Normal"/>
    <w:uiPriority w:val="99"/>
    <w:rsid w:val="00665ADE"/>
    <w:pPr>
      <w:spacing w:before="100" w:beforeAutospacing="1" w:after="100" w:afterAutospacing="1" w:line="240" w:lineRule="auto"/>
    </w:pPr>
    <w:rPr>
      <w:noProof w:val="0"/>
      <w:sz w:val="24"/>
      <w:szCs w:val="24"/>
      <w:lang w:val="en-US"/>
    </w:rPr>
  </w:style>
  <w:style w:type="character" w:customStyle="1" w:styleId="apple-converted-space">
    <w:name w:val="apple-converted-space"/>
    <w:basedOn w:val="Fontdeparagrafimplicit"/>
    <w:uiPriority w:val="99"/>
    <w:rsid w:val="00665ADE"/>
    <w:rPr>
      <w:rFonts w:cs="Times New Roman"/>
    </w:rPr>
  </w:style>
  <w:style w:type="character" w:styleId="Hyperlink">
    <w:name w:val="Hyperlink"/>
    <w:basedOn w:val="Fontdeparagrafimplicit"/>
    <w:uiPriority w:val="99"/>
    <w:rsid w:val="00665ADE"/>
    <w:rPr>
      <w:rFonts w:cs="Times New Roman"/>
      <w:color w:val="0000FF"/>
      <w:u w:val="single"/>
    </w:rPr>
  </w:style>
  <w:style w:type="character" w:styleId="HyperlinkParcurs">
    <w:name w:val="FollowedHyperlink"/>
    <w:basedOn w:val="Fontdeparagrafimplicit"/>
    <w:uiPriority w:val="99"/>
    <w:rsid w:val="00665ADE"/>
    <w:rPr>
      <w:rFonts w:cs="Times New Roman"/>
      <w:color w:val="800080"/>
      <w:u w:val="single"/>
    </w:rPr>
  </w:style>
  <w:style w:type="paragraph" w:customStyle="1" w:styleId="CM1">
    <w:name w:val="CM1"/>
    <w:basedOn w:val="Default"/>
    <w:next w:val="Default"/>
    <w:uiPriority w:val="99"/>
    <w:rsid w:val="00665ADE"/>
    <w:rPr>
      <w:rFonts w:ascii="EUAlbertina" w:hAnsi="EUAlbertina" w:cs="Times New Roman"/>
      <w:color w:val="auto"/>
      <w:lang w:val="ro-RO" w:eastAsia="zh-CN"/>
    </w:rPr>
  </w:style>
  <w:style w:type="paragraph" w:customStyle="1" w:styleId="CM3">
    <w:name w:val="CM3"/>
    <w:basedOn w:val="Default"/>
    <w:next w:val="Default"/>
    <w:uiPriority w:val="99"/>
    <w:rsid w:val="00665ADE"/>
    <w:rPr>
      <w:rFonts w:ascii="EUAlbertina" w:hAnsi="EUAlbertina" w:cs="Times New Roman"/>
      <w:color w:val="auto"/>
      <w:lang w:val="ro-RO" w:eastAsia="zh-CN"/>
    </w:rPr>
  </w:style>
  <w:style w:type="paragraph" w:customStyle="1" w:styleId="CM4">
    <w:name w:val="CM4"/>
    <w:basedOn w:val="Default"/>
    <w:next w:val="Default"/>
    <w:uiPriority w:val="99"/>
    <w:rsid w:val="00665ADE"/>
    <w:rPr>
      <w:rFonts w:ascii="EUAlbertina" w:hAnsi="EUAlbertina" w:cs="Times New Roman"/>
      <w:color w:val="auto"/>
      <w:lang w:val="ro-RO" w:eastAsia="zh-CN"/>
    </w:rPr>
  </w:style>
  <w:style w:type="paragraph" w:styleId="Cuprins2">
    <w:name w:val="toc 2"/>
    <w:basedOn w:val="Normal"/>
    <w:next w:val="Normal"/>
    <w:autoRedefine/>
    <w:uiPriority w:val="99"/>
    <w:semiHidden/>
    <w:rsid w:val="00B93A8F"/>
    <w:pPr>
      <w:spacing w:after="0" w:line="240" w:lineRule="auto"/>
      <w:ind w:left="240"/>
    </w:pPr>
    <w:rPr>
      <w:sz w:val="24"/>
      <w:szCs w:val="24"/>
      <w:lang w:val="en-US"/>
    </w:rPr>
  </w:style>
  <w:style w:type="table" w:styleId="GrilTabel">
    <w:name w:val="Table Grid"/>
    <w:basedOn w:val="TabelNormal"/>
    <w:uiPriority w:val="99"/>
    <w:rsid w:val="006C1B78"/>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ntcorptext2">
    <w:name w:val="Body Text Indent 2"/>
    <w:basedOn w:val="Normal"/>
    <w:link w:val="Indentcorptext2Caracter"/>
    <w:uiPriority w:val="99"/>
    <w:rsid w:val="005813B0"/>
    <w:pPr>
      <w:spacing w:after="120" w:line="480" w:lineRule="auto"/>
      <w:ind w:left="283"/>
    </w:pPr>
    <w:rPr>
      <w:sz w:val="24"/>
      <w:szCs w:val="24"/>
      <w:lang w:val="en-US"/>
    </w:rPr>
  </w:style>
  <w:style w:type="character" w:customStyle="1" w:styleId="Indentcorptext2Caracter">
    <w:name w:val="Indent corp text 2 Caracter"/>
    <w:basedOn w:val="Fontdeparagrafimplicit"/>
    <w:link w:val="Indentcorptext2"/>
    <w:uiPriority w:val="99"/>
    <w:semiHidden/>
    <w:rsid w:val="00C435F3"/>
    <w:rPr>
      <w:rFonts w:ascii="Calibri" w:hAnsi="Calibri" w:cs="Times New Roman"/>
      <w:noProof/>
      <w:lang w:eastAsia="en-US"/>
    </w:rPr>
  </w:style>
  <w:style w:type="paragraph" w:styleId="Corptext2">
    <w:name w:val="Body Text 2"/>
    <w:basedOn w:val="Normal"/>
    <w:link w:val="Corptext2Caracter"/>
    <w:uiPriority w:val="99"/>
    <w:rsid w:val="005813B0"/>
    <w:pPr>
      <w:spacing w:after="120" w:line="480" w:lineRule="auto"/>
    </w:pPr>
    <w:rPr>
      <w:sz w:val="24"/>
      <w:szCs w:val="24"/>
      <w:lang w:val="en-US"/>
    </w:rPr>
  </w:style>
  <w:style w:type="character" w:customStyle="1" w:styleId="Corptext2Caracter">
    <w:name w:val="Corp text 2 Caracter"/>
    <w:basedOn w:val="Fontdeparagrafimplicit"/>
    <w:link w:val="Corptext2"/>
    <w:uiPriority w:val="99"/>
    <w:semiHidden/>
    <w:rsid w:val="00C435F3"/>
    <w:rPr>
      <w:rFonts w:ascii="Calibri" w:hAnsi="Calibri" w:cs="Times New Roman"/>
      <w:noProof/>
      <w:lang w:eastAsia="en-US"/>
    </w:rPr>
  </w:style>
  <w:style w:type="paragraph" w:styleId="Antet">
    <w:name w:val="header"/>
    <w:basedOn w:val="Normal"/>
    <w:link w:val="AntetCaracter"/>
    <w:uiPriority w:val="99"/>
    <w:semiHidden/>
    <w:rsid w:val="008E691F"/>
    <w:pPr>
      <w:tabs>
        <w:tab w:val="center" w:pos="4513"/>
        <w:tab w:val="right" w:pos="9026"/>
      </w:tabs>
      <w:spacing w:after="0" w:line="240" w:lineRule="auto"/>
    </w:pPr>
  </w:style>
  <w:style w:type="character" w:customStyle="1" w:styleId="AntetCaracter">
    <w:name w:val="Antet Caracter"/>
    <w:basedOn w:val="Fontdeparagrafimplicit"/>
    <w:link w:val="Antet"/>
    <w:uiPriority w:val="99"/>
    <w:semiHidden/>
    <w:rsid w:val="008E691F"/>
    <w:rPr>
      <w:rFonts w:ascii="Calibri" w:hAnsi="Calibri" w:cs="Times New Roman"/>
      <w:noProof/>
      <w:sz w:val="22"/>
      <w:szCs w:val="22"/>
      <w:lang w:eastAsia="en-US"/>
    </w:rPr>
  </w:style>
  <w:style w:type="paragraph" w:styleId="Subsol">
    <w:name w:val="footer"/>
    <w:basedOn w:val="Normal"/>
    <w:link w:val="SubsolCaracter"/>
    <w:uiPriority w:val="99"/>
    <w:rsid w:val="008E691F"/>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8E691F"/>
    <w:rPr>
      <w:rFonts w:ascii="Calibri" w:hAnsi="Calibri" w:cs="Times New Roman"/>
      <w:noProof/>
      <w:sz w:val="22"/>
      <w:szCs w:val="22"/>
      <w:lang w:eastAsia="en-US"/>
    </w:rPr>
  </w:style>
  <w:style w:type="character" w:styleId="Robust">
    <w:name w:val="Strong"/>
    <w:basedOn w:val="Fontdeparagrafimplicit"/>
    <w:uiPriority w:val="99"/>
    <w:qFormat/>
    <w:rsid w:val="001D348B"/>
    <w:rPr>
      <w:rFonts w:cs="Times New Roman"/>
      <w:b/>
      <w:bCs/>
    </w:rPr>
  </w:style>
</w:styles>
</file>

<file path=word/webSettings.xml><?xml version="1.0" encoding="utf-8"?>
<w:webSettings xmlns:r="http://schemas.openxmlformats.org/officeDocument/2006/relationships" xmlns:w="http://schemas.openxmlformats.org/wordprocessingml/2006/main">
  <w:divs>
    <w:div w:id="695432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510</Words>
  <Characters>2962</Characters>
  <Application>Microsoft Office Word</Application>
  <DocSecurity>0</DocSecurity>
  <Lines>24</Lines>
  <Paragraphs>6</Paragraphs>
  <ScaleCrop>false</ScaleCrop>
  <Company>Tosiba</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I: Prezentarea teritoriului și a populației acoperite – analiza diagnostic ‐</dc:title>
  <dc:subject/>
  <dc:creator>Ungureanu</dc:creator>
  <cp:keywords/>
  <dc:description/>
  <cp:lastModifiedBy>Contabilitate 1</cp:lastModifiedBy>
  <cp:revision>29</cp:revision>
  <cp:lastPrinted>2016-03-29T10:52:00Z</cp:lastPrinted>
  <dcterms:created xsi:type="dcterms:W3CDTF">2016-03-30T14:21:00Z</dcterms:created>
  <dcterms:modified xsi:type="dcterms:W3CDTF">2016-06-27T10:15:00Z</dcterms:modified>
</cp:coreProperties>
</file>