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E" w:rsidRPr="00991356" w:rsidRDefault="00E03AEE" w:rsidP="00AE6E6A">
      <w:pPr>
        <w:rPr>
          <w:rFonts w:ascii="Trebuchet MS" w:hAnsi="Trebuchet MS"/>
          <w:sz w:val="22"/>
          <w:szCs w:val="22"/>
        </w:rPr>
      </w:pPr>
      <w:r w:rsidRPr="00991356">
        <w:rPr>
          <w:rFonts w:ascii="Trebuchet MS" w:hAnsi="Trebuchet MS"/>
          <w:sz w:val="22"/>
          <w:szCs w:val="22"/>
        </w:rPr>
        <w:t>CAPITOLUL VIII: Descrierea procesului de implicare a comunităților locale în elaborarea strategiei</w:t>
      </w:r>
    </w:p>
    <w:p w:rsidR="00E03AEE" w:rsidRPr="00991356" w:rsidRDefault="00E03AEE" w:rsidP="000F10E2">
      <w:pPr>
        <w:spacing w:line="276" w:lineRule="auto"/>
        <w:jc w:val="both"/>
        <w:rPr>
          <w:rFonts w:ascii="Trebuchet MS" w:hAnsi="Trebuchet MS" w:cs="Arial"/>
          <w:noProof/>
          <w:sz w:val="22"/>
          <w:szCs w:val="22"/>
        </w:rPr>
      </w:pPr>
      <w:r w:rsidRPr="00991356">
        <w:rPr>
          <w:rFonts w:ascii="Trebuchet MS" w:hAnsi="Trebuchet MS"/>
          <w:sz w:val="22"/>
          <w:szCs w:val="22"/>
        </w:rPr>
        <w:t xml:space="preserve">Grupul de Acțiune Locală DRUMUL VOIEVOZILOR a prevazut urmatoarele activitati care au fost realizate, integral in perioada </w:t>
      </w:r>
      <w:r>
        <w:rPr>
          <w:rFonts w:ascii="Trebuchet MS" w:hAnsi="Trebuchet MS" w:cs="Arial"/>
          <w:sz w:val="22"/>
          <w:szCs w:val="22"/>
        </w:rPr>
        <w:t>01.02.2016</w:t>
      </w:r>
      <w:r w:rsidRPr="00991356">
        <w:rPr>
          <w:rFonts w:ascii="Trebuchet MS" w:hAnsi="Trebuchet MS" w:cs="Arial"/>
          <w:sz w:val="22"/>
          <w:szCs w:val="22"/>
        </w:rPr>
        <w:t xml:space="preserve"> – 9.03.2016 </w:t>
      </w:r>
      <w:r w:rsidRPr="00991356">
        <w:rPr>
          <w:rFonts w:ascii="Trebuchet MS" w:hAnsi="Trebuchet MS"/>
          <w:sz w:val="22"/>
          <w:szCs w:val="22"/>
        </w:rPr>
        <w:t>conform cererii de finanatre si a graficului de implementare</w:t>
      </w:r>
      <w:r w:rsidRPr="00991356">
        <w:rPr>
          <w:rFonts w:ascii="Trebuchet MS" w:hAnsi="Trebuchet MS" w:cs="Arial"/>
          <w:sz w:val="22"/>
          <w:szCs w:val="22"/>
        </w:rPr>
        <w:t>:</w:t>
      </w:r>
    </w:p>
    <w:p w:rsidR="00E03AEE" w:rsidRPr="00991356" w:rsidRDefault="00E03AEE" w:rsidP="00485A1A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sz w:val="22"/>
          <w:szCs w:val="22"/>
        </w:rPr>
      </w:pPr>
      <w:r w:rsidRPr="00991356">
        <w:rPr>
          <w:rFonts w:ascii="Trebuchet MS" w:hAnsi="Trebuchet MS"/>
          <w:sz w:val="22"/>
          <w:szCs w:val="22"/>
        </w:rPr>
        <w:t>o activitate de informare la nivelul fiecărei UAT din cadrul teritoriului;</w:t>
      </w:r>
    </w:p>
    <w:p w:rsidR="00E03AEE" w:rsidRPr="00991356" w:rsidRDefault="00E03AEE" w:rsidP="00485A1A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sz w:val="22"/>
          <w:szCs w:val="22"/>
        </w:rPr>
      </w:pPr>
      <w:r w:rsidRPr="00991356">
        <w:rPr>
          <w:rFonts w:ascii="Trebuchet MS" w:hAnsi="Trebuchet MS"/>
          <w:sz w:val="22"/>
          <w:szCs w:val="22"/>
        </w:rPr>
        <w:t>o activitate de animare-consultare la nivelul fiecărei UAT din cadrul teritoriului;</w:t>
      </w:r>
    </w:p>
    <w:p w:rsidR="00E03AEE" w:rsidRPr="00991356" w:rsidRDefault="00E03AEE" w:rsidP="00485A1A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sz w:val="22"/>
          <w:szCs w:val="22"/>
        </w:rPr>
      </w:pPr>
      <w:r w:rsidRPr="00991356">
        <w:rPr>
          <w:rFonts w:ascii="Trebuchet MS" w:hAnsi="Trebuchet MS"/>
          <w:sz w:val="22"/>
          <w:szCs w:val="22"/>
        </w:rPr>
        <w:t>trei întâlniri ale partenerilor la nivelul teritoriului, în UAT reprezentative.</w:t>
      </w:r>
    </w:p>
    <w:p w:rsidR="00E03AEE" w:rsidRPr="00991356" w:rsidRDefault="00E03AEE" w:rsidP="00480808">
      <w:pPr>
        <w:shd w:val="clear" w:color="auto" w:fill="E5B8B7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Activităţile de informare au fost realizate în fiecare localitate si au constat în:</w:t>
      </w:r>
    </w:p>
    <w:p w:rsidR="00E03AEE" w:rsidRPr="00991356" w:rsidRDefault="00E03AEE" w:rsidP="00E10990">
      <w:pPr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  <w:sz w:val="22"/>
          <w:szCs w:val="22"/>
          <w:u w:val="single"/>
        </w:rPr>
      </w:pPr>
      <w:r w:rsidRPr="00991356">
        <w:rPr>
          <w:rFonts w:ascii="Trebuchet MS" w:hAnsi="Trebuchet MS" w:cs="Arial"/>
          <w:sz w:val="22"/>
          <w:szCs w:val="22"/>
        </w:rPr>
        <w:t>informare publică privind organizarea activitatilor de consultare si animare a teritoriului</w:t>
      </w:r>
    </w:p>
    <w:p w:rsidR="00E03AEE" w:rsidRPr="00991356" w:rsidRDefault="00E03AEE" w:rsidP="00E10990">
      <w:pPr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diseminarea informatilor relevante privind necesitatea si oportunitatea intocmirii Strategiei de Dezvoltare Locala precum si necesitatea implicarii in mod activ a  actorilor locali la elaborarea acesteia .</w:t>
      </w:r>
    </w:p>
    <w:p w:rsidR="00E03AEE" w:rsidRPr="00991356" w:rsidRDefault="00E03AEE" w:rsidP="00792AA0">
      <w:pPr>
        <w:numPr>
          <w:ilvl w:val="0"/>
          <w:numId w:val="12"/>
        </w:num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constientizarea opiniei publice ,a mediului de afaceri,a fermierilor , a institutiilor  publice si  a societatii civile asupra oportunitatilor oferite de elaborarea unei Strategiei de Dezvoltare Locala  si implementarea acesteia prin PNDR 2014-2020.</w:t>
      </w:r>
    </w:p>
    <w:p w:rsidR="00E03AEE" w:rsidRPr="00991356" w:rsidRDefault="00E03AEE" w:rsidP="00C83307">
      <w:pPr>
        <w:pStyle w:val="ListParagraph"/>
        <w:numPr>
          <w:ilvl w:val="0"/>
          <w:numId w:val="12"/>
        </w:numPr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distribuirea de flyere, lipirea de afişe şi amplasarea de bannere, astfel in perioada de desfasurare 01.02.2016-15.02.2016  si dublate in 17.02.2016 - 25.02.2016:</w:t>
      </w:r>
    </w:p>
    <w:p w:rsidR="00E03AEE" w:rsidRPr="00991356" w:rsidRDefault="00E03AEE" w:rsidP="00C83307">
      <w:pPr>
        <w:pStyle w:val="ListParagraph"/>
        <w:numPr>
          <w:ilvl w:val="0"/>
          <w:numId w:val="36"/>
        </w:numPr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La prima intalnire comuna Rifov unde au fost distribuite 800 buc flyere, 20 buc afişe, amplasat  1 banner. -50 participanti</w:t>
      </w:r>
    </w:p>
    <w:p w:rsidR="00E03AEE" w:rsidRPr="00991356" w:rsidRDefault="00E03AEE" w:rsidP="00C83307">
      <w:pPr>
        <w:pStyle w:val="ListParagraph"/>
        <w:numPr>
          <w:ilvl w:val="0"/>
          <w:numId w:val="36"/>
        </w:numPr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La a doua intalnire comuna Dumbrava </w:t>
      </w:r>
      <w:r w:rsidRPr="00991356">
        <w:rPr>
          <w:rFonts w:ascii="Trebuchet MS" w:hAnsi="Trebuchet MS" w:cs="Arial"/>
          <w:i/>
          <w:sz w:val="22"/>
          <w:szCs w:val="22"/>
        </w:rPr>
        <w:t>-</w:t>
      </w:r>
      <w:r w:rsidRPr="00991356">
        <w:rPr>
          <w:rFonts w:ascii="Trebuchet MS" w:hAnsi="Trebuchet MS" w:cs="Arial"/>
          <w:sz w:val="22"/>
          <w:szCs w:val="22"/>
        </w:rPr>
        <w:t>unde au fost distribuite 750 buc flyere, 15 buc afişe, amplasat 1 banner.- 50participanti</w:t>
      </w:r>
    </w:p>
    <w:p w:rsidR="00E03AEE" w:rsidRPr="00991356" w:rsidRDefault="00E03AEE" w:rsidP="00C83307">
      <w:pPr>
        <w:pStyle w:val="ListParagraph"/>
        <w:numPr>
          <w:ilvl w:val="0"/>
          <w:numId w:val="36"/>
        </w:numPr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La a treia intalnire comuna Berceni </w:t>
      </w:r>
      <w:r w:rsidRPr="00991356">
        <w:rPr>
          <w:rFonts w:ascii="Trebuchet MS" w:hAnsi="Trebuchet MS" w:cs="Arial"/>
          <w:i/>
          <w:sz w:val="22"/>
          <w:szCs w:val="22"/>
        </w:rPr>
        <w:t>-</w:t>
      </w:r>
      <w:r w:rsidRPr="00991356">
        <w:rPr>
          <w:rFonts w:ascii="Trebuchet MS" w:hAnsi="Trebuchet MS" w:cs="Arial"/>
          <w:sz w:val="22"/>
          <w:szCs w:val="22"/>
        </w:rPr>
        <w:t>unde au fost distribuite 950 buc flyere, 20 buc afişe, amplasat 1 banner-54 participanti</w:t>
      </w:r>
    </w:p>
    <w:p w:rsidR="00E03AEE" w:rsidRPr="00991356" w:rsidRDefault="00E03AEE" w:rsidP="00C83307">
      <w:pPr>
        <w:pStyle w:val="ListParagraph"/>
        <w:numPr>
          <w:ilvl w:val="0"/>
          <w:numId w:val="36"/>
        </w:numPr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La a patra  intalnire comuna Gherghita </w:t>
      </w:r>
      <w:r w:rsidRPr="00991356">
        <w:rPr>
          <w:rFonts w:ascii="Trebuchet MS" w:hAnsi="Trebuchet MS" w:cs="Arial"/>
          <w:i/>
          <w:sz w:val="22"/>
          <w:szCs w:val="22"/>
        </w:rPr>
        <w:t>-</w:t>
      </w:r>
      <w:r w:rsidRPr="00991356">
        <w:rPr>
          <w:rFonts w:ascii="Trebuchet MS" w:hAnsi="Trebuchet MS" w:cs="Arial"/>
          <w:sz w:val="22"/>
          <w:szCs w:val="22"/>
        </w:rPr>
        <w:t>unde au fost distribuite 280 buc flyere, 8 buc afişe, amplasat 1 banner -53participanti</w:t>
      </w:r>
    </w:p>
    <w:p w:rsidR="00E03AEE" w:rsidRPr="00991356" w:rsidRDefault="00E03AEE" w:rsidP="00C83307">
      <w:pPr>
        <w:pStyle w:val="ListParagraph"/>
        <w:numPr>
          <w:ilvl w:val="0"/>
          <w:numId w:val="36"/>
        </w:numPr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La a cincea  intalnire comuna Olari </w:t>
      </w:r>
      <w:r w:rsidRPr="00991356">
        <w:rPr>
          <w:rFonts w:ascii="Trebuchet MS" w:hAnsi="Trebuchet MS" w:cs="Arial"/>
          <w:i/>
          <w:sz w:val="22"/>
          <w:szCs w:val="22"/>
        </w:rPr>
        <w:t>-</w:t>
      </w:r>
      <w:r w:rsidRPr="00991356">
        <w:rPr>
          <w:rFonts w:ascii="Trebuchet MS" w:hAnsi="Trebuchet MS" w:cs="Arial"/>
          <w:sz w:val="22"/>
          <w:szCs w:val="22"/>
        </w:rPr>
        <w:t>unde au fost distribuite 300 buc flyere, 7 buc afişe, amplasat 1 banner -51participanti</w:t>
      </w:r>
    </w:p>
    <w:p w:rsidR="00E03AEE" w:rsidRPr="00991356" w:rsidRDefault="00E03AEE" w:rsidP="00C83307">
      <w:pPr>
        <w:pStyle w:val="ListParagraph"/>
        <w:numPr>
          <w:ilvl w:val="0"/>
          <w:numId w:val="36"/>
        </w:numPr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La a sasea  intalnire comuna Barcanesti </w:t>
      </w:r>
      <w:r w:rsidRPr="00991356">
        <w:rPr>
          <w:rFonts w:ascii="Trebuchet MS" w:hAnsi="Trebuchet MS" w:cs="Arial"/>
          <w:i/>
          <w:sz w:val="22"/>
          <w:szCs w:val="22"/>
        </w:rPr>
        <w:t>-</w:t>
      </w:r>
      <w:r w:rsidRPr="00991356">
        <w:rPr>
          <w:rFonts w:ascii="Trebuchet MS" w:hAnsi="Trebuchet MS" w:cs="Arial"/>
          <w:sz w:val="22"/>
          <w:szCs w:val="22"/>
        </w:rPr>
        <w:t>unde au fost distribuite 1550 buc flyere, 30 buc afişe, amplasat 1 banner -95 participanti</w:t>
      </w:r>
    </w:p>
    <w:p w:rsidR="00E03AEE" w:rsidRPr="00991356" w:rsidRDefault="00E03AEE" w:rsidP="0088347A">
      <w:pPr>
        <w:jc w:val="both"/>
        <w:rPr>
          <w:rFonts w:ascii="Trebuchet MS" w:hAnsi="Trebuchet MS" w:cs="Arial"/>
          <w:sz w:val="22"/>
          <w:szCs w:val="22"/>
        </w:rPr>
      </w:pPr>
    </w:p>
    <w:p w:rsidR="00E03AEE" w:rsidRPr="00991356" w:rsidRDefault="00E03AEE" w:rsidP="006F0669">
      <w:pPr>
        <w:shd w:val="clear" w:color="auto" w:fill="E5B8B7"/>
        <w:spacing w:line="276" w:lineRule="auto"/>
        <w:jc w:val="center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Actiunile de animare-consultare  :</w:t>
      </w:r>
    </w:p>
    <w:p w:rsidR="00E03AEE" w:rsidRPr="00991356" w:rsidRDefault="00E03AEE" w:rsidP="000F10E2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In cadrul activitatilor de animare s-au abordat problemele locale sub toate aspectele lor ; dezvoltare economica ,coeziune sociala, imbunatatirea calitatii vietii in spatiul  rural, creearea de locuri de munca, aspecte  realizabile prin intermediul Strategiei de Dezvoltare Locala a  potentialului Grup de Actiune Locala „ DRUMUL VOIEVOZILOR” </w:t>
      </w:r>
    </w:p>
    <w:p w:rsidR="00E03AEE" w:rsidRPr="00991356" w:rsidRDefault="00E03AEE" w:rsidP="003A341C">
      <w:pPr>
        <w:rPr>
          <w:rFonts w:ascii="Trebuchet MS" w:hAnsi="Trebuchet MS" w:cs="Calibri"/>
          <w:color w:val="FF0000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Cu aceste ocazii s-a stabilit , </w:t>
      </w:r>
      <w:r w:rsidRPr="00991356">
        <w:rPr>
          <w:rFonts w:ascii="Trebuchet MS" w:hAnsi="Trebuchet MS" w:cs="Arial"/>
          <w:sz w:val="22"/>
          <w:szCs w:val="22"/>
          <w:highlight w:val="lightGray"/>
        </w:rPr>
        <w:t xml:space="preserve"> </w:t>
      </w:r>
      <w:r w:rsidRPr="00991356">
        <w:rPr>
          <w:rFonts w:ascii="Trebuchet MS" w:hAnsi="Trebuchet MS" w:cs="Arial"/>
          <w:sz w:val="22"/>
          <w:szCs w:val="22"/>
        </w:rPr>
        <w:t xml:space="preserve">dezbatut si realizat  in perioda </w:t>
      </w:r>
      <w:r w:rsidRPr="00991356">
        <w:rPr>
          <w:rFonts w:ascii="Trebuchet MS" w:hAnsi="Trebuchet MS" w:cs="Calibri"/>
          <w:sz w:val="22"/>
          <w:szCs w:val="22"/>
        </w:rPr>
        <w:t>17.02.2016-25.02.2016</w:t>
      </w:r>
      <w:r w:rsidRPr="00991356">
        <w:rPr>
          <w:rFonts w:ascii="Trebuchet MS" w:hAnsi="Trebuchet MS" w:cs="Arial"/>
          <w:sz w:val="22"/>
          <w:szCs w:val="22"/>
        </w:rPr>
        <w:t>:</w:t>
      </w:r>
    </w:p>
    <w:p w:rsidR="00E03AEE" w:rsidRPr="00991356" w:rsidRDefault="00E03AEE" w:rsidP="000F10E2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promovarea in teritoriu  a importantei participarii intr-o structura de tip GAL si  a importantei Strategiei de Dezvoltare Locala pentru teritoriu.</w:t>
      </w:r>
    </w:p>
    <w:p w:rsidR="00E03AEE" w:rsidRPr="00991356" w:rsidRDefault="00E03AEE" w:rsidP="000F10E2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identificarea persoanelor /actorilor locali care sa-au implicat  in elaborarea strategiei. </w:t>
      </w:r>
    </w:p>
    <w:p w:rsidR="00E03AEE" w:rsidRPr="00991356" w:rsidRDefault="00E03AEE" w:rsidP="000F10E2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Consultarea/analizarea impreuna cu actorii locali , a potentialelor  proiecte ce pot fi realizate prin PNDR in baza Strategiei de Dezvoltare Locala ,prezentarea PNDR .</w:t>
      </w:r>
    </w:p>
    <w:p w:rsidR="00E03AEE" w:rsidRPr="00991356" w:rsidRDefault="00E03AEE" w:rsidP="000F10E2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identificarea unor solutii locale creative pentru problemele existente in fiecare UAT si la nivel zona  - GAL</w:t>
      </w:r>
    </w:p>
    <w:p w:rsidR="00E03AEE" w:rsidRPr="00991356" w:rsidRDefault="00E03AEE" w:rsidP="000F10E2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discutii interactive tematice intre participanti ,</w:t>
      </w:r>
    </w:p>
    <w:p w:rsidR="00E03AEE" w:rsidRPr="00991356" w:rsidRDefault="00E03AEE" w:rsidP="000F10E2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dezbateri publice tematice  organizate intre animator , membrii parteneriatului , reprezentanti ai comunitatii locale ,fermieri pentru a se identifica problemele si pentru a se a lua in considerare sugestiile si recomandarile acestora ,</w:t>
      </w:r>
    </w:p>
    <w:p w:rsidR="00E03AEE" w:rsidRPr="00991356" w:rsidRDefault="00E03AEE" w:rsidP="000F10E2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consultarea reprezentantilor din diferite domenii de activitate, invatamant/sanatate/ agricultura/IMM/minoritati/ sectorul public , privind implicarea   acestora in procesul de elaborarea a Strategiei de Dezvoltare Locala si implementarea acesteia prin PNDR 2014-2020.</w:t>
      </w:r>
    </w:p>
    <w:p w:rsidR="00E03AEE" w:rsidRPr="00991356" w:rsidRDefault="00E03AEE" w:rsidP="000F10E2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aplicarea  de chestionare</w:t>
      </w:r>
    </w:p>
    <w:p w:rsidR="00E03AEE" w:rsidRPr="00991356" w:rsidRDefault="00E03AEE" w:rsidP="00510656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Desfasurarea  actiunilor de  animare si consultare au avut ca rezultat :</w:t>
      </w:r>
    </w:p>
    <w:p w:rsidR="00E03AEE" w:rsidRPr="00991356" w:rsidRDefault="00E03AEE" w:rsidP="007C31A8">
      <w:pPr>
        <w:pStyle w:val="ListParagraph"/>
        <w:numPr>
          <w:ilvl w:val="0"/>
          <w:numId w:val="31"/>
        </w:numPr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identificarea persoanelor / actorilor locali care s-au implicat  în elaborarea Strategiei de Dezoltare Locală, </w:t>
      </w:r>
    </w:p>
    <w:p w:rsidR="00E03AEE" w:rsidRPr="00991356" w:rsidRDefault="00E03AEE" w:rsidP="002225F4">
      <w:pPr>
        <w:pStyle w:val="ListParagraph"/>
        <w:numPr>
          <w:ilvl w:val="0"/>
          <w:numId w:val="31"/>
        </w:numPr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identificarea unor soluţii pentru problemele existente în fiecare UAT şi la nivel de zonă Gal, </w:t>
      </w:r>
    </w:p>
    <w:p w:rsidR="00E03AEE" w:rsidRPr="00991356" w:rsidRDefault="00E03AEE" w:rsidP="002225F4">
      <w:pPr>
        <w:pStyle w:val="ListParagraph"/>
        <w:numPr>
          <w:ilvl w:val="0"/>
          <w:numId w:val="31"/>
        </w:numPr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 xml:space="preserve">culegerea informaţiilor relevante pentru elaborarea SDL, </w:t>
      </w:r>
    </w:p>
    <w:p w:rsidR="00E03AEE" w:rsidRPr="00991356" w:rsidRDefault="00E03AEE" w:rsidP="002225F4">
      <w:pPr>
        <w:pStyle w:val="ListParagraph"/>
        <w:numPr>
          <w:ilvl w:val="0"/>
          <w:numId w:val="31"/>
        </w:numPr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identificarea potenţialelor proiecte ce pot fi realizate la nivel de localitate.</w:t>
      </w:r>
    </w:p>
    <w:p w:rsidR="00E03AEE" w:rsidRPr="00991356" w:rsidRDefault="00E03AEE" w:rsidP="00510656">
      <w:pPr>
        <w:pStyle w:val="ListParagraph"/>
        <w:numPr>
          <w:ilvl w:val="0"/>
          <w:numId w:val="31"/>
        </w:numPr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/>
          <w:sz w:val="22"/>
          <w:szCs w:val="22"/>
        </w:rPr>
        <w:t xml:space="preserve">  identificarea solutiilor pentru nevoile de dezvoltare ale teritoriuluisi transpunerea acestora  in  SDL pe baza abord</w:t>
      </w:r>
      <w:r w:rsidRPr="00991356">
        <w:rPr>
          <w:sz w:val="22"/>
          <w:szCs w:val="22"/>
        </w:rPr>
        <w:t>ǎ</w:t>
      </w:r>
      <w:r w:rsidRPr="00991356">
        <w:rPr>
          <w:rFonts w:ascii="Trebuchet MS" w:hAnsi="Trebuchet MS"/>
          <w:sz w:val="22"/>
          <w:szCs w:val="22"/>
        </w:rPr>
        <w:t>rii de jos în sus</w:t>
      </w:r>
    </w:p>
    <w:p w:rsidR="00E03AEE" w:rsidRPr="00991356" w:rsidRDefault="00E03AEE" w:rsidP="00510656">
      <w:pPr>
        <w:pStyle w:val="ListParagraph"/>
        <w:numPr>
          <w:ilvl w:val="0"/>
          <w:numId w:val="31"/>
        </w:numPr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/>
          <w:sz w:val="22"/>
          <w:szCs w:val="22"/>
        </w:rPr>
        <w:t xml:space="preserve">eloborarea  analizei diagnostic a teritoriului </w:t>
      </w:r>
    </w:p>
    <w:p w:rsidR="00E03AEE" w:rsidRPr="00991356" w:rsidRDefault="00E03AEE" w:rsidP="00510656">
      <w:pPr>
        <w:pStyle w:val="ListParagraph"/>
        <w:numPr>
          <w:ilvl w:val="0"/>
          <w:numId w:val="31"/>
        </w:numPr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/>
          <w:sz w:val="22"/>
          <w:szCs w:val="22"/>
        </w:rPr>
        <w:t xml:space="preserve">Stabilirea nevoilor din teritoriu </w:t>
      </w:r>
    </w:p>
    <w:p w:rsidR="00E03AEE" w:rsidRPr="00991356" w:rsidRDefault="00E03AEE" w:rsidP="0051065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eastAsia="ro-RO"/>
        </w:rPr>
      </w:pPr>
      <w:r w:rsidRPr="00991356">
        <w:rPr>
          <w:rFonts w:ascii="Trebuchet MS" w:hAnsi="Trebuchet MS" w:cs="Trebuchet MS"/>
          <w:color w:val="000000"/>
          <w:sz w:val="22"/>
          <w:szCs w:val="22"/>
          <w:lang w:eastAsia="ro-RO"/>
        </w:rPr>
        <w:t xml:space="preserve"> analiza SWOT - pornind de la informaţiile obţinute, s-au  vor identificat principalele puncte tari/slabe (interne teritoriului) şi oportunităţi/amenințări (externe teritoriului) </w:t>
      </w:r>
    </w:p>
    <w:p w:rsidR="00E03AEE" w:rsidRPr="00991356" w:rsidRDefault="00E03AEE" w:rsidP="000F10E2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991356">
        <w:rPr>
          <w:rFonts w:ascii="Trebuchet MS" w:hAnsi="Trebuchet MS"/>
          <w:sz w:val="22"/>
          <w:szCs w:val="22"/>
        </w:rPr>
        <w:t xml:space="preserve">La aceste activitati au fost distribuite mape , brosuri ,bloc-notes si au participat un numar de 304 de persoane astfel </w:t>
      </w:r>
      <w:r w:rsidRPr="00991356">
        <w:rPr>
          <w:rFonts w:ascii="Trebuchet MS" w:hAnsi="Trebuchet MS" w:cs="Arial"/>
          <w:sz w:val="22"/>
          <w:szCs w:val="22"/>
        </w:rPr>
        <w:t>:</w:t>
      </w:r>
      <w:r w:rsidRPr="00991356">
        <w:rPr>
          <w:rFonts w:ascii="Trebuchet MS" w:hAnsi="Trebuchet MS" w:cs="Arial"/>
          <w:i/>
          <w:sz w:val="22"/>
          <w:szCs w:val="22"/>
        </w:rPr>
        <w:t xml:space="preserve">Rafov  – </w:t>
      </w:r>
      <w:r w:rsidRPr="00991356">
        <w:rPr>
          <w:rFonts w:ascii="Trebuchet MS" w:hAnsi="Trebuchet MS" w:cs="Arial"/>
          <w:sz w:val="22"/>
          <w:szCs w:val="22"/>
        </w:rPr>
        <w:t>50 participan</w:t>
      </w:r>
      <w:r w:rsidRPr="00991356">
        <w:rPr>
          <w:rFonts w:ascii="Trebuchet MS" w:hAnsi="Trebuchet MS"/>
          <w:sz w:val="22"/>
          <w:szCs w:val="22"/>
        </w:rPr>
        <w:t>ţ</w:t>
      </w:r>
      <w:r w:rsidRPr="00991356">
        <w:rPr>
          <w:rFonts w:ascii="Trebuchet MS" w:hAnsi="Trebuchet MS" w:cs="Arial"/>
          <w:sz w:val="22"/>
          <w:szCs w:val="22"/>
        </w:rPr>
        <w:t xml:space="preserve">i; </w:t>
      </w:r>
      <w:r w:rsidRPr="00991356">
        <w:rPr>
          <w:rFonts w:ascii="Trebuchet MS" w:hAnsi="Trebuchet MS" w:cs="Arial"/>
          <w:i/>
          <w:sz w:val="22"/>
          <w:szCs w:val="22"/>
        </w:rPr>
        <w:t xml:space="preserve">Dumbvarva  – </w:t>
      </w:r>
      <w:r w:rsidRPr="00991356">
        <w:rPr>
          <w:rFonts w:ascii="Trebuchet MS" w:hAnsi="Trebuchet MS" w:cs="Arial"/>
          <w:sz w:val="22"/>
          <w:szCs w:val="22"/>
        </w:rPr>
        <w:t>50 participan</w:t>
      </w:r>
      <w:r w:rsidRPr="00991356">
        <w:rPr>
          <w:rFonts w:ascii="Trebuchet MS" w:hAnsi="Trebuchet MS"/>
          <w:sz w:val="22"/>
          <w:szCs w:val="22"/>
        </w:rPr>
        <w:t>ţ</w:t>
      </w:r>
      <w:r w:rsidRPr="00991356">
        <w:rPr>
          <w:rFonts w:ascii="Trebuchet MS" w:hAnsi="Trebuchet MS" w:cs="Arial"/>
          <w:sz w:val="22"/>
          <w:szCs w:val="22"/>
        </w:rPr>
        <w:t xml:space="preserve">i; </w:t>
      </w:r>
      <w:r w:rsidRPr="00991356">
        <w:rPr>
          <w:rFonts w:ascii="Trebuchet MS" w:hAnsi="Trebuchet MS" w:cs="Arial"/>
          <w:i/>
          <w:sz w:val="22"/>
          <w:szCs w:val="22"/>
        </w:rPr>
        <w:t xml:space="preserve">Barcanesti – </w:t>
      </w:r>
      <w:r w:rsidRPr="00991356">
        <w:rPr>
          <w:rFonts w:ascii="Trebuchet MS" w:hAnsi="Trebuchet MS" w:cs="Arial"/>
          <w:sz w:val="22"/>
          <w:szCs w:val="22"/>
        </w:rPr>
        <w:t>50 participan</w:t>
      </w:r>
      <w:r w:rsidRPr="00991356">
        <w:rPr>
          <w:rFonts w:ascii="Trebuchet MS" w:hAnsi="Trebuchet MS"/>
          <w:sz w:val="22"/>
          <w:szCs w:val="22"/>
        </w:rPr>
        <w:t>ţ</w:t>
      </w:r>
      <w:r w:rsidRPr="00991356">
        <w:rPr>
          <w:rFonts w:ascii="Trebuchet MS" w:hAnsi="Trebuchet MS" w:cs="Arial"/>
          <w:sz w:val="22"/>
          <w:szCs w:val="22"/>
        </w:rPr>
        <w:t>i;</w:t>
      </w:r>
      <w:r w:rsidRPr="00991356">
        <w:rPr>
          <w:rFonts w:ascii="Trebuchet MS" w:hAnsi="Trebuchet MS" w:cs="Arial"/>
          <w:i/>
          <w:sz w:val="22"/>
          <w:szCs w:val="22"/>
        </w:rPr>
        <w:t xml:space="preserve">Olari </w:t>
      </w:r>
      <w:r w:rsidRPr="00991356">
        <w:rPr>
          <w:rFonts w:ascii="Trebuchet MS" w:hAnsi="Trebuchet MS" w:cs="Arial"/>
          <w:sz w:val="22"/>
          <w:szCs w:val="22"/>
        </w:rPr>
        <w:t>– 50 participa</w:t>
      </w:r>
      <w:r w:rsidRPr="00991356">
        <w:rPr>
          <w:rFonts w:ascii="Trebuchet MS" w:hAnsi="Trebuchet MS"/>
          <w:sz w:val="22"/>
          <w:szCs w:val="22"/>
        </w:rPr>
        <w:t>ţ</w:t>
      </w:r>
      <w:r w:rsidRPr="00991356">
        <w:rPr>
          <w:rFonts w:ascii="Trebuchet MS" w:hAnsi="Trebuchet MS" w:cs="Arial"/>
          <w:sz w:val="22"/>
          <w:szCs w:val="22"/>
        </w:rPr>
        <w:t>i;</w:t>
      </w:r>
      <w:r w:rsidRPr="00991356">
        <w:rPr>
          <w:rFonts w:ascii="Trebuchet MS" w:hAnsi="Trebuchet MS" w:cs="Arial"/>
          <w:i/>
          <w:sz w:val="22"/>
          <w:szCs w:val="22"/>
        </w:rPr>
        <w:t xml:space="preserve">Gherghita  </w:t>
      </w:r>
      <w:r w:rsidRPr="00991356">
        <w:rPr>
          <w:rFonts w:ascii="Trebuchet MS" w:hAnsi="Trebuchet MS" w:cs="Arial"/>
          <w:sz w:val="22"/>
          <w:szCs w:val="22"/>
        </w:rPr>
        <w:t>– 51 participan</w:t>
      </w:r>
      <w:r w:rsidRPr="00991356">
        <w:rPr>
          <w:rFonts w:ascii="Trebuchet MS" w:hAnsi="Trebuchet MS"/>
          <w:sz w:val="22"/>
          <w:szCs w:val="22"/>
        </w:rPr>
        <w:t>ţ</w:t>
      </w:r>
      <w:r w:rsidRPr="00991356">
        <w:rPr>
          <w:rFonts w:ascii="Trebuchet MS" w:hAnsi="Trebuchet MS" w:cs="Arial"/>
          <w:sz w:val="22"/>
          <w:szCs w:val="22"/>
        </w:rPr>
        <w:t>i;</w:t>
      </w:r>
    </w:p>
    <w:p w:rsidR="00E03AEE" w:rsidRPr="000F10E2" w:rsidRDefault="00E03AEE" w:rsidP="000F10E2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i/>
          <w:sz w:val="22"/>
          <w:szCs w:val="22"/>
        </w:rPr>
        <w:t>Berceni</w:t>
      </w:r>
      <w:r w:rsidRPr="00991356">
        <w:rPr>
          <w:rFonts w:ascii="Trebuchet MS" w:hAnsi="Trebuchet MS" w:cs="Arial"/>
          <w:sz w:val="22"/>
          <w:szCs w:val="22"/>
        </w:rPr>
        <w:t xml:space="preserve"> – 53 </w:t>
      </w:r>
      <w:r w:rsidRPr="000F10E2">
        <w:rPr>
          <w:rFonts w:ascii="Trebuchet MS" w:hAnsi="Trebuchet MS" w:cs="Arial"/>
          <w:sz w:val="22"/>
          <w:szCs w:val="22"/>
        </w:rPr>
        <w:t>participan</w:t>
      </w:r>
      <w:r w:rsidRPr="000F10E2">
        <w:rPr>
          <w:rFonts w:ascii="Trebuchet MS" w:hAnsi="Trebuchet MS"/>
          <w:sz w:val="22"/>
          <w:szCs w:val="22"/>
        </w:rPr>
        <w:t>ţ</w:t>
      </w:r>
      <w:r w:rsidRPr="000F10E2">
        <w:rPr>
          <w:rFonts w:ascii="Trebuchet MS" w:hAnsi="Trebuchet MS" w:cs="Arial"/>
          <w:sz w:val="22"/>
          <w:szCs w:val="22"/>
        </w:rPr>
        <w:t>i.</w:t>
      </w:r>
    </w:p>
    <w:p w:rsidR="00E03AEE" w:rsidRPr="00991356" w:rsidRDefault="00E03AEE" w:rsidP="00991356">
      <w:pPr>
        <w:jc w:val="center"/>
        <w:rPr>
          <w:rFonts w:ascii="Trebuchet MS" w:hAnsi="Trebuchet MS" w:cs="Arial"/>
          <w:color w:val="FF0000"/>
          <w:sz w:val="22"/>
          <w:szCs w:val="22"/>
        </w:rPr>
      </w:pPr>
      <w:r w:rsidRPr="00991356">
        <w:rPr>
          <w:rFonts w:ascii="Trebuchet MS" w:hAnsi="Trebuchet MS" w:cs="Arial"/>
          <w:noProof/>
          <w:sz w:val="22"/>
          <w:szCs w:val="22"/>
          <w:shd w:val="clear" w:color="auto" w:fill="E5B8B7"/>
        </w:rPr>
        <w:t>GRUPURI DE LUCRU</w:t>
      </w:r>
    </w:p>
    <w:p w:rsidR="00E03AEE" w:rsidRPr="00991356" w:rsidRDefault="00E03AEE" w:rsidP="000F10E2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/>
          <w:sz w:val="22"/>
          <w:szCs w:val="22"/>
        </w:rPr>
        <w:t xml:space="preserve">In cadrul grupurilor de lucru au dezbatute in perioda </w:t>
      </w:r>
      <w:r w:rsidRPr="00991356">
        <w:rPr>
          <w:rFonts w:ascii="Trebuchet MS" w:hAnsi="Trebuchet MS" w:cs="Arial"/>
          <w:sz w:val="22"/>
          <w:szCs w:val="22"/>
        </w:rPr>
        <w:t xml:space="preserve">29.02.2016-09.03.2016 </w:t>
      </w:r>
      <w:r w:rsidRPr="00991356">
        <w:rPr>
          <w:rFonts w:ascii="Trebuchet MS" w:hAnsi="Trebuchet MS"/>
          <w:sz w:val="22"/>
          <w:szCs w:val="22"/>
        </w:rPr>
        <w:t xml:space="preserve">rezultatele analizai diagnostic si a anlizei SWOT / fisele masurilor propuse   si tematici cu privire la </w:t>
      </w:r>
      <w:r w:rsidRPr="00991356">
        <w:rPr>
          <w:rFonts w:ascii="Trebuchet MS" w:hAnsi="Trebuchet MS" w:cs="Arial"/>
          <w:sz w:val="22"/>
          <w:szCs w:val="22"/>
        </w:rPr>
        <w:t>:</w:t>
      </w:r>
      <w:r w:rsidRPr="00991356">
        <w:rPr>
          <w:rFonts w:ascii="Trebuchet MS" w:hAnsi="Trebuchet MS"/>
          <w:sz w:val="22"/>
          <w:szCs w:val="22"/>
        </w:rPr>
        <w:t xml:space="preserve"> </w:t>
      </w:r>
    </w:p>
    <w:p w:rsidR="00E03AEE" w:rsidRPr="00991356" w:rsidRDefault="00E03AEE" w:rsidP="000F10E2">
      <w:pPr>
        <w:pStyle w:val="ListParagraph"/>
        <w:numPr>
          <w:ilvl w:val="0"/>
          <w:numId w:val="37"/>
        </w:numPr>
        <w:spacing w:line="276" w:lineRule="auto"/>
        <w:ind w:left="0" w:firstLine="0"/>
        <w:jc w:val="both"/>
        <w:rPr>
          <w:rFonts w:ascii="Trebuchet MS" w:hAnsi="Trebuchet MS" w:cs="Arial"/>
          <w:i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,,</w:t>
      </w:r>
      <w:r w:rsidRPr="00991356">
        <w:rPr>
          <w:rFonts w:ascii="Trebuchet MS" w:hAnsi="Trebuchet MS" w:cs="Arial"/>
          <w:i/>
          <w:sz w:val="22"/>
          <w:szCs w:val="22"/>
          <w:u w:val="single"/>
        </w:rPr>
        <w:t>MEDIU SI CLIMA</w:t>
      </w:r>
      <w:r w:rsidRPr="00991356">
        <w:rPr>
          <w:rFonts w:ascii="Trebuchet MS" w:hAnsi="Trebuchet MS" w:cs="Arial"/>
          <w:i/>
          <w:sz w:val="22"/>
          <w:szCs w:val="22"/>
        </w:rPr>
        <w:t xml:space="preserve"> „ </w:t>
      </w:r>
    </w:p>
    <w:p w:rsidR="00E03AEE" w:rsidRPr="00991356" w:rsidRDefault="00E03AEE" w:rsidP="000F10E2">
      <w:pPr>
        <w:pStyle w:val="ListParagraph"/>
        <w:numPr>
          <w:ilvl w:val="0"/>
          <w:numId w:val="37"/>
        </w:numPr>
        <w:spacing w:line="276" w:lineRule="auto"/>
        <w:ind w:left="0" w:firstLine="0"/>
        <w:jc w:val="both"/>
        <w:rPr>
          <w:rFonts w:ascii="Trebuchet MS" w:hAnsi="Trebuchet MS" w:cs="Arial"/>
          <w:i/>
          <w:sz w:val="22"/>
          <w:szCs w:val="22"/>
        </w:rPr>
      </w:pPr>
      <w:r w:rsidRPr="00991356">
        <w:rPr>
          <w:rFonts w:ascii="Trebuchet MS" w:hAnsi="Trebuchet MS" w:cs="Arial"/>
          <w:i/>
          <w:sz w:val="22"/>
          <w:szCs w:val="22"/>
          <w:u w:val="single"/>
        </w:rPr>
        <w:t xml:space="preserve">,,COMPETITIVITATEA IN AGRICULTURA </w:t>
      </w:r>
      <w:r w:rsidRPr="00991356">
        <w:rPr>
          <w:rFonts w:ascii="Trebuchet MS" w:hAnsi="Trebuchet MS" w:cs="Arial"/>
          <w:i/>
          <w:sz w:val="22"/>
          <w:szCs w:val="22"/>
        </w:rPr>
        <w:t xml:space="preserve">” </w:t>
      </w:r>
    </w:p>
    <w:p w:rsidR="00E03AEE" w:rsidRPr="00991356" w:rsidRDefault="00E03AEE" w:rsidP="000F10E2">
      <w:pPr>
        <w:pStyle w:val="ListParagraph"/>
        <w:numPr>
          <w:ilvl w:val="0"/>
          <w:numId w:val="37"/>
        </w:numPr>
        <w:spacing w:line="276" w:lineRule="auto"/>
        <w:ind w:left="0" w:firstLine="0"/>
        <w:jc w:val="both"/>
        <w:rPr>
          <w:rFonts w:ascii="Trebuchet MS" w:hAnsi="Trebuchet MS" w:cs="Arial"/>
          <w:i/>
          <w:sz w:val="22"/>
          <w:szCs w:val="22"/>
          <w:u w:val="single"/>
        </w:rPr>
      </w:pPr>
      <w:r w:rsidRPr="00991356">
        <w:rPr>
          <w:rFonts w:ascii="Trebuchet MS" w:hAnsi="Trebuchet MS" w:cs="Arial"/>
          <w:i/>
          <w:sz w:val="22"/>
          <w:szCs w:val="22"/>
          <w:u w:val="single"/>
        </w:rPr>
        <w:t>,,DEZVOLTAREA IMM SI CREAREA DE LOCURI DE MUNCA „</w:t>
      </w:r>
    </w:p>
    <w:p w:rsidR="00E03AEE" w:rsidRPr="00991356" w:rsidRDefault="00E03AEE" w:rsidP="000F10E2">
      <w:pPr>
        <w:pStyle w:val="ListParagraph"/>
        <w:numPr>
          <w:ilvl w:val="0"/>
          <w:numId w:val="37"/>
        </w:numPr>
        <w:spacing w:line="276" w:lineRule="auto"/>
        <w:ind w:left="0" w:firstLine="0"/>
        <w:jc w:val="both"/>
        <w:rPr>
          <w:rFonts w:ascii="Trebuchet MS" w:hAnsi="Trebuchet MS" w:cs="Arial"/>
          <w:i/>
          <w:sz w:val="22"/>
          <w:szCs w:val="22"/>
          <w:u w:val="single"/>
        </w:rPr>
      </w:pPr>
      <w:r w:rsidRPr="00991356">
        <w:rPr>
          <w:rFonts w:ascii="Trebuchet MS" w:hAnsi="Trebuchet MS" w:cs="Arial"/>
          <w:i/>
          <w:sz w:val="22"/>
          <w:szCs w:val="22"/>
          <w:u w:val="single"/>
        </w:rPr>
        <w:t>,,ASOCIERE -,COOPERARE -INOVARE”</w:t>
      </w:r>
    </w:p>
    <w:p w:rsidR="00E03AEE" w:rsidRPr="00991356" w:rsidRDefault="00E03AEE" w:rsidP="000F10E2">
      <w:pPr>
        <w:pStyle w:val="ListParagraph"/>
        <w:numPr>
          <w:ilvl w:val="0"/>
          <w:numId w:val="37"/>
        </w:numPr>
        <w:spacing w:line="276" w:lineRule="auto"/>
        <w:ind w:left="0" w:firstLine="0"/>
        <w:jc w:val="both"/>
        <w:rPr>
          <w:rFonts w:ascii="Trebuchet MS" w:hAnsi="Trebuchet MS" w:cs="Arial"/>
          <w:i/>
          <w:sz w:val="22"/>
          <w:szCs w:val="22"/>
          <w:u w:val="single"/>
        </w:rPr>
      </w:pPr>
      <w:r w:rsidRPr="00991356">
        <w:rPr>
          <w:rFonts w:ascii="Trebuchet MS" w:hAnsi="Trebuchet MS" w:cs="Arial"/>
          <w:i/>
          <w:sz w:val="22"/>
          <w:szCs w:val="22"/>
          <w:u w:val="single"/>
        </w:rPr>
        <w:t xml:space="preserve">,,PATRIMONIUL CULTURAL SI NATURAL INCLUSIV  TURISMUL RURAL’’  </w:t>
      </w:r>
    </w:p>
    <w:p w:rsidR="00E03AEE" w:rsidRPr="00991356" w:rsidRDefault="00E03AEE" w:rsidP="000F10E2">
      <w:pPr>
        <w:pStyle w:val="ListParagraph"/>
        <w:numPr>
          <w:ilvl w:val="0"/>
          <w:numId w:val="37"/>
        </w:numPr>
        <w:spacing w:line="276" w:lineRule="auto"/>
        <w:ind w:left="0" w:firstLine="0"/>
        <w:jc w:val="both"/>
        <w:rPr>
          <w:rFonts w:ascii="Trebuchet MS" w:hAnsi="Trebuchet MS" w:cs="Arial"/>
          <w:noProof/>
          <w:sz w:val="22"/>
          <w:szCs w:val="22"/>
        </w:rPr>
      </w:pPr>
      <w:r w:rsidRPr="00991356">
        <w:rPr>
          <w:rFonts w:ascii="Trebuchet MS" w:hAnsi="Trebuchet MS" w:cs="Arial"/>
          <w:i/>
          <w:sz w:val="22"/>
          <w:szCs w:val="22"/>
          <w:u w:val="single"/>
        </w:rPr>
        <w:t>,,OPORTUNITATI DE FINANTARE „</w:t>
      </w:r>
    </w:p>
    <w:p w:rsidR="00E03AEE" w:rsidRPr="00991356" w:rsidRDefault="00E03AEE" w:rsidP="000F10E2">
      <w:pPr>
        <w:pStyle w:val="ListParagraph"/>
        <w:numPr>
          <w:ilvl w:val="0"/>
          <w:numId w:val="33"/>
        </w:numPr>
        <w:spacing w:line="276" w:lineRule="auto"/>
        <w:ind w:left="0" w:firstLine="0"/>
        <w:jc w:val="both"/>
        <w:rPr>
          <w:rFonts w:ascii="Trebuchet MS" w:hAnsi="Trebuchet MS" w:cs="Arial"/>
          <w:noProof/>
          <w:sz w:val="22"/>
          <w:szCs w:val="22"/>
        </w:rPr>
      </w:pPr>
      <w:r w:rsidRPr="00991356">
        <w:rPr>
          <w:rFonts w:ascii="Trebuchet MS" w:hAnsi="Trebuchet MS" w:cs="Arial"/>
          <w:noProof/>
          <w:sz w:val="22"/>
          <w:szCs w:val="22"/>
        </w:rPr>
        <w:t>au fost dezb</w:t>
      </w:r>
      <w:r w:rsidRPr="00991356">
        <w:rPr>
          <w:rFonts w:ascii="Trebuchet MS" w:hAnsi="Trebuchet MS"/>
          <w:noProof/>
          <w:sz w:val="22"/>
          <w:szCs w:val="22"/>
        </w:rPr>
        <w:t>ă</w:t>
      </w:r>
      <w:r w:rsidRPr="00991356">
        <w:rPr>
          <w:rFonts w:ascii="Trebuchet MS" w:hAnsi="Trebuchet MS" w:cs="Arial"/>
          <w:noProof/>
          <w:sz w:val="22"/>
          <w:szCs w:val="22"/>
        </w:rPr>
        <w:t xml:space="preserve">tute problemele identificate pe parcursul procesului de animare </w:t>
      </w:r>
      <w:r w:rsidRPr="00991356">
        <w:rPr>
          <w:rFonts w:ascii="Trebuchet MS" w:hAnsi="Trebuchet MS"/>
          <w:noProof/>
          <w:sz w:val="22"/>
          <w:szCs w:val="22"/>
        </w:rPr>
        <w:t>ş</w:t>
      </w:r>
      <w:r w:rsidRPr="00991356">
        <w:rPr>
          <w:rFonts w:ascii="Trebuchet MS" w:hAnsi="Trebuchet MS" w:cs="Arial"/>
          <w:noProof/>
          <w:sz w:val="22"/>
          <w:szCs w:val="22"/>
        </w:rPr>
        <w:t xml:space="preserve">i consultare a teritoriului </w:t>
      </w:r>
      <w:r w:rsidRPr="00991356">
        <w:rPr>
          <w:rFonts w:ascii="Trebuchet MS" w:hAnsi="Trebuchet MS"/>
          <w:noProof/>
          <w:sz w:val="22"/>
          <w:szCs w:val="22"/>
        </w:rPr>
        <w:t>î</w:t>
      </w:r>
      <w:r w:rsidRPr="00991356">
        <w:rPr>
          <w:rFonts w:ascii="Trebuchet MS" w:hAnsi="Trebuchet MS" w:cs="Arial"/>
          <w:noProof/>
          <w:sz w:val="22"/>
          <w:szCs w:val="22"/>
        </w:rPr>
        <w:t>n elaborarea Strategiei de Dezvoltare Local</w:t>
      </w:r>
      <w:r w:rsidRPr="00991356">
        <w:rPr>
          <w:rFonts w:ascii="Trebuchet MS" w:hAnsi="Trebuchet MS"/>
          <w:noProof/>
          <w:sz w:val="22"/>
          <w:szCs w:val="22"/>
        </w:rPr>
        <w:t>ă</w:t>
      </w:r>
      <w:r>
        <w:rPr>
          <w:rFonts w:ascii="Trebuchet MS" w:hAnsi="Trebuchet MS"/>
          <w:noProof/>
          <w:sz w:val="22"/>
          <w:szCs w:val="22"/>
        </w:rPr>
        <w:t xml:space="preserve"> </w:t>
      </w:r>
      <w:r w:rsidRPr="00991356">
        <w:rPr>
          <w:rFonts w:ascii="Trebuchet MS" w:hAnsi="Trebuchet MS"/>
          <w:noProof/>
          <w:sz w:val="22"/>
          <w:szCs w:val="22"/>
        </w:rPr>
        <w:t>si au fost propuse solutii</w:t>
      </w:r>
      <w:r w:rsidRPr="00991356">
        <w:rPr>
          <w:rFonts w:ascii="Trebuchet MS" w:hAnsi="Trebuchet MS" w:cs="Arial"/>
          <w:noProof/>
          <w:sz w:val="22"/>
          <w:szCs w:val="22"/>
        </w:rPr>
        <w:t>;</w:t>
      </w:r>
    </w:p>
    <w:p w:rsidR="00E03AEE" w:rsidRPr="00B21DC3" w:rsidRDefault="00E03AEE" w:rsidP="000F10E2">
      <w:pPr>
        <w:pStyle w:val="ListParagraph"/>
        <w:numPr>
          <w:ilvl w:val="0"/>
          <w:numId w:val="33"/>
        </w:numPr>
        <w:spacing w:line="276" w:lineRule="auto"/>
        <w:ind w:left="0" w:firstLine="0"/>
        <w:jc w:val="both"/>
        <w:rPr>
          <w:rFonts w:ascii="Trebuchet MS" w:hAnsi="Trebuchet MS" w:cs="Arial"/>
          <w:noProof/>
          <w:sz w:val="22"/>
          <w:szCs w:val="22"/>
        </w:rPr>
      </w:pPr>
      <w:r w:rsidRPr="00991356">
        <w:rPr>
          <w:rFonts w:ascii="Trebuchet MS" w:hAnsi="Trebuchet MS" w:cs="Arial"/>
          <w:noProof/>
          <w:sz w:val="22"/>
          <w:szCs w:val="22"/>
        </w:rPr>
        <w:t>au fost analizate riscurile, oportunitatile si perspectivele de dezvoltare ale zonei GAL Drumul Voievozilor;</w:t>
      </w:r>
      <w:r w:rsidRPr="00991356">
        <w:rPr>
          <w:rFonts w:ascii="Trebuchet MS" w:hAnsi="Trebuchet MS"/>
          <w:sz w:val="22"/>
          <w:szCs w:val="22"/>
        </w:rPr>
        <w:t xml:space="preserve"> au fost identificate solutiile  ,a fost prezentat planul financiar</w:t>
      </w:r>
    </w:p>
    <w:p w:rsidR="00E03AEE" w:rsidRPr="00991356" w:rsidRDefault="00E03AEE" w:rsidP="00B21DC3">
      <w:pPr>
        <w:pStyle w:val="ListParagraph"/>
        <w:ind w:left="648"/>
        <w:jc w:val="both"/>
        <w:rPr>
          <w:rFonts w:ascii="Trebuchet MS" w:hAnsi="Trebuchet MS" w:cs="Arial"/>
          <w:noProof/>
          <w:sz w:val="22"/>
          <w:szCs w:val="22"/>
        </w:rPr>
      </w:pPr>
    </w:p>
    <w:p w:rsidR="00E03AEE" w:rsidRPr="00991356" w:rsidRDefault="00E03AEE" w:rsidP="000F10E2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La prima intalnire a partenerilor au participat un numar de 50 persoane-Olari</w:t>
      </w:r>
    </w:p>
    <w:p w:rsidR="00E03AEE" w:rsidRPr="00991356" w:rsidRDefault="00E03AEE" w:rsidP="000F10E2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La a doua intalnire a partenerilor au participat un nuar de 53 persoane-Barcanesti</w:t>
      </w:r>
    </w:p>
    <w:p w:rsidR="00E03AEE" w:rsidRDefault="00E03AEE" w:rsidP="000F10E2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La a treia intalnire a partenerilor au participat un numar de 52 persoane –Rifov</w:t>
      </w:r>
    </w:p>
    <w:p w:rsidR="00E03AEE" w:rsidRDefault="00E03AEE" w:rsidP="005E5256">
      <w:pPr>
        <w:jc w:val="both"/>
        <w:rPr>
          <w:rFonts w:ascii="Trebuchet MS" w:hAnsi="Trebuchet MS" w:cs="Arial"/>
          <w:sz w:val="22"/>
          <w:szCs w:val="22"/>
        </w:rPr>
      </w:pPr>
    </w:p>
    <w:p w:rsidR="00E03AEE" w:rsidRPr="00991356" w:rsidRDefault="00E03AEE" w:rsidP="005E5256">
      <w:pPr>
        <w:jc w:val="both"/>
        <w:rPr>
          <w:rFonts w:ascii="Trebuchet MS" w:hAnsi="Trebuchet MS" w:cs="Arial"/>
          <w:sz w:val="22"/>
          <w:szCs w:val="22"/>
        </w:rPr>
      </w:pPr>
      <w:r w:rsidRPr="00991356">
        <w:rPr>
          <w:rFonts w:ascii="Trebuchet MS" w:hAnsi="Trebuchet MS" w:cs="Arial"/>
          <w:sz w:val="22"/>
          <w:szCs w:val="22"/>
        </w:rPr>
        <w:t>S-au  distribuit materiale de informare si promovare prezentate in tabelul de mai jos :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61"/>
        <w:gridCol w:w="1096"/>
        <w:gridCol w:w="889"/>
        <w:gridCol w:w="1157"/>
        <w:gridCol w:w="861"/>
        <w:gridCol w:w="1349"/>
        <w:gridCol w:w="660"/>
      </w:tblGrid>
      <w:tr w:rsidR="00E03AEE" w:rsidRPr="00991356">
        <w:trPr>
          <w:trHeight w:val="537"/>
          <w:jc w:val="center"/>
        </w:trPr>
        <w:tc>
          <w:tcPr>
            <w:tcW w:w="2368" w:type="dxa"/>
            <w:vMerge w:val="restart"/>
          </w:tcPr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 xml:space="preserve">Tip material </w:t>
            </w:r>
          </w:p>
        </w:tc>
        <w:tc>
          <w:tcPr>
            <w:tcW w:w="759" w:type="dxa"/>
            <w:vMerge w:val="restart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 xml:space="preserve">Comuna </w:t>
            </w:r>
          </w:p>
          <w:p w:rsidR="00E03AEE" w:rsidRPr="00991356" w:rsidRDefault="00E03AEE" w:rsidP="00277A94">
            <w:pPr>
              <w:rPr>
                <w:rFonts w:ascii="Trebuchet MS" w:hAnsi="Trebuchet MS"/>
                <w:sz w:val="18"/>
                <w:szCs w:val="18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>RIFOV</w:t>
            </w:r>
          </w:p>
          <w:p w:rsidR="00E03AEE" w:rsidRPr="00991356" w:rsidRDefault="00E03AEE" w:rsidP="00277A94">
            <w:pPr>
              <w:rPr>
                <w:rFonts w:ascii="Trebuchet MS" w:hAnsi="Trebuchet MS"/>
                <w:sz w:val="18"/>
                <w:szCs w:val="18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>buc</w:t>
            </w:r>
          </w:p>
        </w:tc>
        <w:tc>
          <w:tcPr>
            <w:tcW w:w="1004" w:type="dxa"/>
            <w:vMerge w:val="restart"/>
          </w:tcPr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 xml:space="preserve"> Comuna </w:t>
            </w:r>
          </w:p>
          <w:p w:rsidR="00E03AEE" w:rsidRPr="00991356" w:rsidRDefault="00E03AEE" w:rsidP="00277A94">
            <w:pPr>
              <w:rPr>
                <w:rFonts w:ascii="Trebuchet MS" w:hAnsi="Trebuchet MS"/>
                <w:sz w:val="18"/>
                <w:szCs w:val="18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 xml:space="preserve">DUMBRAVA </w:t>
            </w:r>
          </w:p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 xml:space="preserve"> </w:t>
            </w:r>
            <w:r w:rsidRPr="00991356">
              <w:rPr>
                <w:rFonts w:ascii="Trebuchet MS" w:hAnsi="Trebuchet MS"/>
                <w:sz w:val="18"/>
                <w:szCs w:val="18"/>
              </w:rPr>
              <w:t>buc</w:t>
            </w:r>
          </w:p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</w:tc>
        <w:tc>
          <w:tcPr>
            <w:tcW w:w="776" w:type="dxa"/>
            <w:vMerge w:val="restart"/>
          </w:tcPr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 xml:space="preserve">Comuna </w:t>
            </w:r>
          </w:p>
          <w:p w:rsidR="00E03AEE" w:rsidRPr="00991356" w:rsidRDefault="00E03AEE" w:rsidP="00277A94">
            <w:pPr>
              <w:rPr>
                <w:rFonts w:ascii="Trebuchet MS" w:hAnsi="Trebuchet MS"/>
                <w:sz w:val="18"/>
                <w:szCs w:val="18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 xml:space="preserve">BERCENI </w:t>
            </w:r>
          </w:p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>buc</w:t>
            </w:r>
          </w:p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</w:tc>
        <w:tc>
          <w:tcPr>
            <w:tcW w:w="994" w:type="dxa"/>
            <w:vMerge w:val="restart"/>
          </w:tcPr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 xml:space="preserve">Comuna </w:t>
            </w:r>
          </w:p>
          <w:p w:rsidR="00E03AEE" w:rsidRPr="00991356" w:rsidRDefault="00E03AEE" w:rsidP="00277A94">
            <w:pPr>
              <w:rPr>
                <w:rFonts w:ascii="Trebuchet MS" w:hAnsi="Trebuchet MS"/>
                <w:sz w:val="18"/>
                <w:szCs w:val="18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 xml:space="preserve">GHERGHITA  </w:t>
            </w:r>
          </w:p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>buc</w:t>
            </w:r>
          </w:p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</w:tc>
        <w:tc>
          <w:tcPr>
            <w:tcW w:w="809" w:type="dxa"/>
            <w:vMerge w:val="restart"/>
          </w:tcPr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 xml:space="preserve">Comuna </w:t>
            </w:r>
          </w:p>
          <w:p w:rsidR="00E03AEE" w:rsidRPr="00991356" w:rsidRDefault="00E03AEE" w:rsidP="00277A94">
            <w:pPr>
              <w:rPr>
                <w:rFonts w:ascii="Trebuchet MS" w:hAnsi="Trebuchet MS"/>
                <w:sz w:val="18"/>
                <w:szCs w:val="18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>OLARI</w:t>
            </w:r>
          </w:p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>buc</w:t>
            </w:r>
          </w:p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vMerge w:val="restart"/>
          </w:tcPr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</w:p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 xml:space="preserve">Comuna </w:t>
            </w:r>
          </w:p>
          <w:p w:rsidR="00E03AEE" w:rsidRPr="00991356" w:rsidRDefault="00E03AEE" w:rsidP="00277A94">
            <w:pPr>
              <w:rPr>
                <w:rFonts w:ascii="Trebuchet MS" w:hAnsi="Trebuchet MS"/>
                <w:sz w:val="18"/>
                <w:szCs w:val="18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>BARCANESTI</w:t>
            </w:r>
          </w:p>
          <w:p w:rsidR="00E03AEE" w:rsidRPr="00991356" w:rsidRDefault="00E03AEE" w:rsidP="00277A94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3AEE" w:rsidRPr="00991356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 xml:space="preserve"> buc   </w:t>
            </w:r>
          </w:p>
        </w:tc>
        <w:tc>
          <w:tcPr>
            <w:tcW w:w="674" w:type="dxa"/>
            <w:vMerge w:val="restart"/>
          </w:tcPr>
          <w:p w:rsidR="00E03AEE" w:rsidRPr="000F10E2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es-UY"/>
              </w:rPr>
            </w:pPr>
            <w:r w:rsidRPr="000F10E2">
              <w:rPr>
                <w:rFonts w:ascii="Trebuchet MS" w:hAnsi="Trebuchet MS" w:cs="Arial"/>
                <w:sz w:val="18"/>
                <w:szCs w:val="18"/>
                <w:lang w:val="es-UY"/>
              </w:rPr>
              <w:t>Total</w:t>
            </w:r>
          </w:p>
          <w:p w:rsidR="00E03AEE" w:rsidRPr="000F10E2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es-UY"/>
              </w:rPr>
            </w:pPr>
            <w:r w:rsidRPr="000F10E2">
              <w:rPr>
                <w:rFonts w:ascii="Trebuchet MS" w:hAnsi="Trebuchet MS" w:cs="Arial"/>
                <w:sz w:val="18"/>
                <w:szCs w:val="18"/>
                <w:lang w:val="es-UY"/>
              </w:rPr>
              <w:t>La nivel</w:t>
            </w:r>
          </w:p>
          <w:p w:rsidR="00E03AEE" w:rsidRPr="000F10E2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es-UY"/>
              </w:rPr>
            </w:pPr>
            <w:r w:rsidRPr="000F10E2">
              <w:rPr>
                <w:rFonts w:ascii="Trebuchet MS" w:hAnsi="Trebuchet MS" w:cs="Arial"/>
                <w:sz w:val="18"/>
                <w:szCs w:val="18"/>
                <w:lang w:val="es-UY"/>
              </w:rPr>
              <w:t xml:space="preserve">GAL </w:t>
            </w:r>
          </w:p>
          <w:p w:rsidR="00E03AEE" w:rsidRPr="000F10E2" w:rsidRDefault="00E03AEE" w:rsidP="00277A94">
            <w:pPr>
              <w:rPr>
                <w:rFonts w:ascii="Trebuchet MS" w:hAnsi="Trebuchet MS" w:cs="Arial"/>
                <w:sz w:val="18"/>
                <w:szCs w:val="18"/>
                <w:lang w:val="es-UY"/>
              </w:rPr>
            </w:pPr>
            <w:r w:rsidRPr="00991356">
              <w:rPr>
                <w:rFonts w:ascii="Trebuchet MS" w:hAnsi="Trebuchet MS"/>
                <w:sz w:val="18"/>
                <w:szCs w:val="18"/>
              </w:rPr>
              <w:t>buc</w:t>
            </w:r>
          </w:p>
        </w:tc>
      </w:tr>
      <w:tr w:rsidR="00E03AEE" w:rsidRPr="00991356">
        <w:trPr>
          <w:trHeight w:val="537"/>
          <w:jc w:val="center"/>
        </w:trPr>
        <w:tc>
          <w:tcPr>
            <w:tcW w:w="2368" w:type="dxa"/>
            <w:vMerge/>
            <w:vAlign w:val="center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04" w:type="dxa"/>
            <w:vMerge/>
            <w:vAlign w:val="center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74" w:type="dxa"/>
            <w:vMerge/>
            <w:vAlign w:val="center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03AEE" w:rsidRPr="00991356">
        <w:trPr>
          <w:trHeight w:val="226"/>
          <w:jc w:val="center"/>
        </w:trPr>
        <w:tc>
          <w:tcPr>
            <w:tcW w:w="2368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/>
                <w:b/>
                <w:sz w:val="18"/>
                <w:szCs w:val="18"/>
                <w:lang w:val="it-IT"/>
              </w:rPr>
              <w:t>mape</w:t>
            </w:r>
            <w:r w:rsidRPr="00991356">
              <w:rPr>
                <w:rFonts w:ascii="Trebuchet MS" w:hAnsi="Trebuchet MS" w:cs="Arial"/>
                <w:sz w:val="18"/>
                <w:szCs w:val="18"/>
              </w:rPr>
              <w:t xml:space="preserve"> prezentare </w:t>
            </w:r>
          </w:p>
        </w:tc>
        <w:tc>
          <w:tcPr>
            <w:tcW w:w="75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20</w:t>
            </w:r>
          </w:p>
        </w:tc>
        <w:tc>
          <w:tcPr>
            <w:tcW w:w="100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15</w:t>
            </w:r>
          </w:p>
        </w:tc>
        <w:tc>
          <w:tcPr>
            <w:tcW w:w="776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20</w:t>
            </w:r>
          </w:p>
        </w:tc>
        <w:tc>
          <w:tcPr>
            <w:tcW w:w="99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8</w:t>
            </w:r>
          </w:p>
        </w:tc>
        <w:tc>
          <w:tcPr>
            <w:tcW w:w="80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30</w:t>
            </w:r>
          </w:p>
        </w:tc>
        <w:tc>
          <w:tcPr>
            <w:tcW w:w="67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100</w:t>
            </w:r>
          </w:p>
        </w:tc>
      </w:tr>
      <w:tr w:rsidR="00E03AEE" w:rsidRPr="00991356">
        <w:trPr>
          <w:trHeight w:val="232"/>
          <w:jc w:val="center"/>
        </w:trPr>
        <w:tc>
          <w:tcPr>
            <w:tcW w:w="2368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/>
                <w:b/>
                <w:sz w:val="18"/>
                <w:szCs w:val="18"/>
                <w:lang w:val="it-IT"/>
              </w:rPr>
              <w:t>bloc-notes A5</w:t>
            </w:r>
          </w:p>
        </w:tc>
        <w:tc>
          <w:tcPr>
            <w:tcW w:w="75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55</w:t>
            </w:r>
          </w:p>
        </w:tc>
        <w:tc>
          <w:tcPr>
            <w:tcW w:w="100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45</w:t>
            </w:r>
          </w:p>
        </w:tc>
        <w:tc>
          <w:tcPr>
            <w:tcW w:w="776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60</w:t>
            </w:r>
          </w:p>
        </w:tc>
        <w:tc>
          <w:tcPr>
            <w:tcW w:w="99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20</w:t>
            </w:r>
          </w:p>
        </w:tc>
        <w:tc>
          <w:tcPr>
            <w:tcW w:w="80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100</w:t>
            </w:r>
          </w:p>
        </w:tc>
        <w:tc>
          <w:tcPr>
            <w:tcW w:w="67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300</w:t>
            </w:r>
          </w:p>
        </w:tc>
      </w:tr>
      <w:tr w:rsidR="00E03AEE" w:rsidRPr="00991356">
        <w:trPr>
          <w:trHeight w:val="226"/>
          <w:jc w:val="center"/>
        </w:trPr>
        <w:tc>
          <w:tcPr>
            <w:tcW w:w="2368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/>
                <w:b/>
                <w:sz w:val="18"/>
                <w:szCs w:val="18"/>
                <w:lang w:val="it-IT"/>
              </w:rPr>
              <w:t>Pix personalizat</w:t>
            </w:r>
          </w:p>
        </w:tc>
        <w:tc>
          <w:tcPr>
            <w:tcW w:w="75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265</w:t>
            </w:r>
          </w:p>
        </w:tc>
        <w:tc>
          <w:tcPr>
            <w:tcW w:w="100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200</w:t>
            </w:r>
          </w:p>
        </w:tc>
        <w:tc>
          <w:tcPr>
            <w:tcW w:w="776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300</w:t>
            </w:r>
          </w:p>
        </w:tc>
        <w:tc>
          <w:tcPr>
            <w:tcW w:w="99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100</w:t>
            </w:r>
          </w:p>
        </w:tc>
        <w:tc>
          <w:tcPr>
            <w:tcW w:w="80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135</w:t>
            </w:r>
          </w:p>
        </w:tc>
        <w:tc>
          <w:tcPr>
            <w:tcW w:w="1440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500</w:t>
            </w:r>
          </w:p>
        </w:tc>
        <w:tc>
          <w:tcPr>
            <w:tcW w:w="67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</w:rPr>
              <w:t>1500</w:t>
            </w:r>
          </w:p>
        </w:tc>
      </w:tr>
      <w:tr w:rsidR="00E03AEE" w:rsidRPr="00991356">
        <w:trPr>
          <w:trHeight w:val="129"/>
          <w:jc w:val="center"/>
        </w:trPr>
        <w:tc>
          <w:tcPr>
            <w:tcW w:w="2368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/>
                <w:b/>
                <w:sz w:val="18"/>
                <w:szCs w:val="18"/>
                <w:lang w:val="it-IT"/>
              </w:rPr>
              <w:t>Flyere 1/3 A4</w:t>
            </w:r>
          </w:p>
        </w:tc>
        <w:tc>
          <w:tcPr>
            <w:tcW w:w="75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920</w:t>
            </w:r>
          </w:p>
        </w:tc>
        <w:tc>
          <w:tcPr>
            <w:tcW w:w="100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800</w:t>
            </w:r>
          </w:p>
        </w:tc>
        <w:tc>
          <w:tcPr>
            <w:tcW w:w="776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1000</w:t>
            </w:r>
          </w:p>
        </w:tc>
        <w:tc>
          <w:tcPr>
            <w:tcW w:w="99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330</w:t>
            </w:r>
          </w:p>
        </w:tc>
        <w:tc>
          <w:tcPr>
            <w:tcW w:w="80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350</w:t>
            </w:r>
          </w:p>
        </w:tc>
        <w:tc>
          <w:tcPr>
            <w:tcW w:w="1440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1600</w:t>
            </w:r>
          </w:p>
        </w:tc>
        <w:tc>
          <w:tcPr>
            <w:tcW w:w="67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5000</w:t>
            </w:r>
          </w:p>
        </w:tc>
      </w:tr>
      <w:tr w:rsidR="00E03AEE" w:rsidRPr="00991356">
        <w:trPr>
          <w:trHeight w:val="149"/>
          <w:jc w:val="center"/>
        </w:trPr>
        <w:tc>
          <w:tcPr>
            <w:tcW w:w="2368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/>
                <w:b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/>
                <w:b/>
                <w:sz w:val="18"/>
                <w:szCs w:val="18"/>
                <w:lang w:val="it-IT"/>
              </w:rPr>
              <w:t>bro</w:t>
            </w:r>
            <w:r w:rsidRPr="00991356">
              <w:rPr>
                <w:rFonts w:ascii="Trebuchet MS" w:hAnsi="Trebuchet MS" w:cs="Tahoma"/>
                <w:b/>
                <w:sz w:val="18"/>
                <w:szCs w:val="18"/>
                <w:lang w:val="it-IT"/>
              </w:rPr>
              <w:t>ș</w:t>
            </w:r>
            <w:r w:rsidRPr="00991356">
              <w:rPr>
                <w:rFonts w:ascii="Trebuchet MS" w:hAnsi="Trebuchet MS"/>
                <w:b/>
                <w:sz w:val="18"/>
                <w:szCs w:val="18"/>
                <w:lang w:val="it-IT"/>
              </w:rPr>
              <w:t>uri</w:t>
            </w:r>
          </w:p>
        </w:tc>
        <w:tc>
          <w:tcPr>
            <w:tcW w:w="75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100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15</w:t>
            </w:r>
          </w:p>
        </w:tc>
        <w:tc>
          <w:tcPr>
            <w:tcW w:w="776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99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80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1440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67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100</w:t>
            </w:r>
          </w:p>
        </w:tc>
      </w:tr>
      <w:tr w:rsidR="00E03AEE" w:rsidRPr="00991356">
        <w:trPr>
          <w:trHeight w:val="156"/>
          <w:jc w:val="center"/>
        </w:trPr>
        <w:tc>
          <w:tcPr>
            <w:tcW w:w="2368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/>
                <w:b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/>
                <w:b/>
                <w:sz w:val="18"/>
                <w:szCs w:val="18"/>
                <w:lang w:val="it-IT"/>
              </w:rPr>
              <w:t>Banner 1.2mx3.6m</w:t>
            </w:r>
          </w:p>
        </w:tc>
        <w:tc>
          <w:tcPr>
            <w:tcW w:w="75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00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776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99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80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1440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67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6</w:t>
            </w:r>
          </w:p>
        </w:tc>
      </w:tr>
      <w:tr w:rsidR="00E03AEE" w:rsidRPr="00991356">
        <w:trPr>
          <w:trHeight w:val="60"/>
          <w:jc w:val="center"/>
        </w:trPr>
        <w:tc>
          <w:tcPr>
            <w:tcW w:w="2368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/>
                <w:b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/>
                <w:b/>
                <w:sz w:val="18"/>
                <w:szCs w:val="18"/>
                <w:lang w:val="it-IT"/>
              </w:rPr>
              <w:t>afi</w:t>
            </w:r>
            <w:r w:rsidRPr="00991356">
              <w:rPr>
                <w:rFonts w:ascii="Trebuchet MS" w:hAnsi="Trebuchet MS" w:cs="Tahoma"/>
                <w:b/>
                <w:sz w:val="18"/>
                <w:szCs w:val="18"/>
                <w:lang w:val="it-IT"/>
              </w:rPr>
              <w:t>ș</w:t>
            </w:r>
            <w:r w:rsidRPr="00991356">
              <w:rPr>
                <w:rFonts w:ascii="Trebuchet MS" w:hAnsi="Trebuchet MS"/>
                <w:b/>
                <w:sz w:val="18"/>
                <w:szCs w:val="18"/>
                <w:lang w:val="it-IT"/>
              </w:rPr>
              <w:t>e A3</w:t>
            </w:r>
          </w:p>
        </w:tc>
        <w:tc>
          <w:tcPr>
            <w:tcW w:w="75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100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 xml:space="preserve">  15</w:t>
            </w:r>
          </w:p>
        </w:tc>
        <w:tc>
          <w:tcPr>
            <w:tcW w:w="776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20</w:t>
            </w:r>
          </w:p>
        </w:tc>
        <w:tc>
          <w:tcPr>
            <w:tcW w:w="99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809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1440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30</w:t>
            </w:r>
          </w:p>
        </w:tc>
        <w:tc>
          <w:tcPr>
            <w:tcW w:w="674" w:type="dxa"/>
          </w:tcPr>
          <w:p w:rsidR="00E03AEE" w:rsidRPr="00991356" w:rsidRDefault="00E03AEE" w:rsidP="00277A94">
            <w:pPr>
              <w:jc w:val="both"/>
              <w:rPr>
                <w:rFonts w:ascii="Trebuchet MS" w:hAnsi="Trebuchet MS" w:cs="Arial"/>
                <w:sz w:val="18"/>
                <w:szCs w:val="18"/>
                <w:lang w:val="it-IT"/>
              </w:rPr>
            </w:pPr>
            <w:r w:rsidRPr="00991356">
              <w:rPr>
                <w:rFonts w:ascii="Trebuchet MS" w:hAnsi="Trebuchet MS" w:cs="Arial"/>
                <w:sz w:val="18"/>
                <w:szCs w:val="18"/>
                <w:lang w:val="it-IT"/>
              </w:rPr>
              <w:t>100</w:t>
            </w:r>
          </w:p>
        </w:tc>
      </w:tr>
    </w:tbl>
    <w:p w:rsidR="00E03AEE" w:rsidRPr="00991356" w:rsidRDefault="00E03AEE" w:rsidP="00B21DC3">
      <w:pPr>
        <w:jc w:val="both"/>
        <w:rPr>
          <w:rFonts w:ascii="Trebuchet MS" w:hAnsi="Trebuchet MS" w:cs="Arial"/>
          <w:color w:val="FF0000"/>
          <w:sz w:val="22"/>
          <w:szCs w:val="22"/>
        </w:rPr>
      </w:pPr>
    </w:p>
    <w:sectPr w:rsidR="00E03AEE" w:rsidRPr="00991356" w:rsidSect="00B21DC3">
      <w:pgSz w:w="11906" w:h="16838"/>
      <w:pgMar w:top="72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9A7"/>
    <w:multiLevelType w:val="hybridMultilevel"/>
    <w:tmpl w:val="34725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123C1"/>
    <w:multiLevelType w:val="hybridMultilevel"/>
    <w:tmpl w:val="D0B42582"/>
    <w:lvl w:ilvl="0" w:tplc="7F5C7D92">
      <w:start w:val="1"/>
      <w:numFmt w:val="bullet"/>
      <w:lvlText w:val="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A7F2D"/>
    <w:multiLevelType w:val="hybridMultilevel"/>
    <w:tmpl w:val="217288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4F1A"/>
    <w:multiLevelType w:val="hybridMultilevel"/>
    <w:tmpl w:val="C786F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C05F05"/>
    <w:multiLevelType w:val="hybridMultilevel"/>
    <w:tmpl w:val="C7629A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11D4"/>
    <w:multiLevelType w:val="hybridMultilevel"/>
    <w:tmpl w:val="6EA66788"/>
    <w:lvl w:ilvl="0" w:tplc="7F5C7D92">
      <w:start w:val="1"/>
      <w:numFmt w:val="bullet"/>
      <w:lvlText w:val="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907"/>
    <w:multiLevelType w:val="hybridMultilevel"/>
    <w:tmpl w:val="5F3CFA24"/>
    <w:lvl w:ilvl="0" w:tplc="7F5C7D92">
      <w:start w:val="1"/>
      <w:numFmt w:val="bullet"/>
      <w:lvlText w:val="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32144"/>
    <w:multiLevelType w:val="hybridMultilevel"/>
    <w:tmpl w:val="3398A0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908E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B60B4"/>
    <w:multiLevelType w:val="hybridMultilevel"/>
    <w:tmpl w:val="4BD45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140223"/>
    <w:multiLevelType w:val="hybridMultilevel"/>
    <w:tmpl w:val="BFEAECB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790269"/>
    <w:multiLevelType w:val="hybridMultilevel"/>
    <w:tmpl w:val="622A7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05050B"/>
    <w:multiLevelType w:val="hybridMultilevel"/>
    <w:tmpl w:val="3CBA35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1A908E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3344B"/>
    <w:multiLevelType w:val="hybridMultilevel"/>
    <w:tmpl w:val="CBC6E8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0939D4"/>
    <w:multiLevelType w:val="hybridMultilevel"/>
    <w:tmpl w:val="8BA810CE"/>
    <w:lvl w:ilvl="0" w:tplc="F630258A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C760F"/>
    <w:multiLevelType w:val="hybridMultilevel"/>
    <w:tmpl w:val="E7B6C34A"/>
    <w:lvl w:ilvl="0" w:tplc="7F5C7D92">
      <w:start w:val="1"/>
      <w:numFmt w:val="bullet"/>
      <w:lvlText w:val="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D4CDF"/>
    <w:multiLevelType w:val="hybridMultilevel"/>
    <w:tmpl w:val="39B40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51E7"/>
    <w:multiLevelType w:val="hybridMultilevel"/>
    <w:tmpl w:val="D17AEEEA"/>
    <w:lvl w:ilvl="0" w:tplc="DC52E91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AF76BA"/>
    <w:multiLevelType w:val="hybridMultilevel"/>
    <w:tmpl w:val="2A208FDE"/>
    <w:lvl w:ilvl="0" w:tplc="0418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23ED5"/>
    <w:multiLevelType w:val="hybridMultilevel"/>
    <w:tmpl w:val="031A3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0C4E60"/>
    <w:multiLevelType w:val="hybridMultilevel"/>
    <w:tmpl w:val="212E4D54"/>
    <w:lvl w:ilvl="0" w:tplc="7F5C7D92">
      <w:start w:val="1"/>
      <w:numFmt w:val="bullet"/>
      <w:lvlText w:val="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79225E"/>
    <w:multiLevelType w:val="hybridMultilevel"/>
    <w:tmpl w:val="3BC681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EF0B54"/>
    <w:multiLevelType w:val="hybridMultilevel"/>
    <w:tmpl w:val="C2BE8460"/>
    <w:lvl w:ilvl="0" w:tplc="F13C2E3A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EE6D97"/>
    <w:multiLevelType w:val="hybridMultilevel"/>
    <w:tmpl w:val="1A4428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9694C"/>
    <w:multiLevelType w:val="hybridMultilevel"/>
    <w:tmpl w:val="B29A4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593F9C"/>
    <w:multiLevelType w:val="hybridMultilevel"/>
    <w:tmpl w:val="0B0AE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2B61FB"/>
    <w:multiLevelType w:val="hybridMultilevel"/>
    <w:tmpl w:val="637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7B4F07"/>
    <w:multiLevelType w:val="hybridMultilevel"/>
    <w:tmpl w:val="24B6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5322D5"/>
    <w:multiLevelType w:val="hybridMultilevel"/>
    <w:tmpl w:val="E20A5EA8"/>
    <w:lvl w:ilvl="0" w:tplc="12BC03D2">
      <w:start w:val="1"/>
      <w:numFmt w:val="bullet"/>
      <w:lvlText w:val="-"/>
      <w:lvlJc w:val="left"/>
      <w:pPr>
        <w:ind w:left="648" w:hanging="360"/>
      </w:pPr>
      <w:rPr>
        <w:rFonts w:ascii="Calibri" w:eastAsia="Times New Roman" w:hAnsi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155A8"/>
    <w:multiLevelType w:val="hybridMultilevel"/>
    <w:tmpl w:val="929CDF6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D79D7"/>
    <w:multiLevelType w:val="hybridMultilevel"/>
    <w:tmpl w:val="E35AB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C51B43"/>
    <w:multiLevelType w:val="hybridMultilevel"/>
    <w:tmpl w:val="C4E878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469DD"/>
    <w:multiLevelType w:val="hybridMultilevel"/>
    <w:tmpl w:val="23E6B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1930DE"/>
    <w:multiLevelType w:val="hybridMultilevel"/>
    <w:tmpl w:val="351016FC"/>
    <w:lvl w:ilvl="0" w:tplc="3740E3E0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Times New Roman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555126C"/>
    <w:multiLevelType w:val="hybridMultilevel"/>
    <w:tmpl w:val="C8167CEE"/>
    <w:lvl w:ilvl="0" w:tplc="7F5C7D92">
      <w:start w:val="1"/>
      <w:numFmt w:val="bullet"/>
      <w:lvlText w:val="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1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9"/>
  </w:num>
  <w:num w:numId="26">
    <w:abstractNumId w:val="22"/>
  </w:num>
  <w:num w:numId="27">
    <w:abstractNumId w:val="7"/>
  </w:num>
  <w:num w:numId="28">
    <w:abstractNumId w:val="2"/>
  </w:num>
  <w:num w:numId="29">
    <w:abstractNumId w:val="30"/>
  </w:num>
  <w:num w:numId="30">
    <w:abstractNumId w:val="0"/>
  </w:num>
  <w:num w:numId="31">
    <w:abstractNumId w:val="15"/>
  </w:num>
  <w:num w:numId="32">
    <w:abstractNumId w:val="27"/>
  </w:num>
  <w:num w:numId="33">
    <w:abstractNumId w:val="17"/>
  </w:num>
  <w:num w:numId="34">
    <w:abstractNumId w:val="4"/>
  </w:num>
  <w:num w:numId="35">
    <w:abstractNumId w:val="21"/>
  </w:num>
  <w:num w:numId="36">
    <w:abstractNumId w:val="1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B07"/>
    <w:rsid w:val="000B3A91"/>
    <w:rsid w:val="000C56D2"/>
    <w:rsid w:val="000F10E2"/>
    <w:rsid w:val="00101AFB"/>
    <w:rsid w:val="0018035B"/>
    <w:rsid w:val="001D0B07"/>
    <w:rsid w:val="002225F4"/>
    <w:rsid w:val="00235CF6"/>
    <w:rsid w:val="00253EFC"/>
    <w:rsid w:val="00277A94"/>
    <w:rsid w:val="002A137F"/>
    <w:rsid w:val="002C0F30"/>
    <w:rsid w:val="002D11BB"/>
    <w:rsid w:val="002E1442"/>
    <w:rsid w:val="00332485"/>
    <w:rsid w:val="003A341C"/>
    <w:rsid w:val="003B7A08"/>
    <w:rsid w:val="003E2947"/>
    <w:rsid w:val="004222E6"/>
    <w:rsid w:val="00480808"/>
    <w:rsid w:val="00485A1A"/>
    <w:rsid w:val="004C4DB9"/>
    <w:rsid w:val="00510656"/>
    <w:rsid w:val="00514801"/>
    <w:rsid w:val="00527251"/>
    <w:rsid w:val="005925BC"/>
    <w:rsid w:val="005E5256"/>
    <w:rsid w:val="005F02F0"/>
    <w:rsid w:val="005F52A1"/>
    <w:rsid w:val="00697DA5"/>
    <w:rsid w:val="006A0DE9"/>
    <w:rsid w:val="006A796A"/>
    <w:rsid w:val="006C5627"/>
    <w:rsid w:val="006F0669"/>
    <w:rsid w:val="00736186"/>
    <w:rsid w:val="0077243B"/>
    <w:rsid w:val="00792AA0"/>
    <w:rsid w:val="007B4FCD"/>
    <w:rsid w:val="007C31A8"/>
    <w:rsid w:val="0088347A"/>
    <w:rsid w:val="008D409D"/>
    <w:rsid w:val="008E70B8"/>
    <w:rsid w:val="009018D1"/>
    <w:rsid w:val="00991356"/>
    <w:rsid w:val="00A03C2E"/>
    <w:rsid w:val="00A403DD"/>
    <w:rsid w:val="00A809C6"/>
    <w:rsid w:val="00AE6E6A"/>
    <w:rsid w:val="00B21DC3"/>
    <w:rsid w:val="00B308FA"/>
    <w:rsid w:val="00B517AB"/>
    <w:rsid w:val="00B57C14"/>
    <w:rsid w:val="00B70E2C"/>
    <w:rsid w:val="00B8620A"/>
    <w:rsid w:val="00B947B7"/>
    <w:rsid w:val="00BE43E1"/>
    <w:rsid w:val="00C05480"/>
    <w:rsid w:val="00C83307"/>
    <w:rsid w:val="00C850FB"/>
    <w:rsid w:val="00CC7850"/>
    <w:rsid w:val="00E03AEE"/>
    <w:rsid w:val="00E10990"/>
    <w:rsid w:val="00E1518E"/>
    <w:rsid w:val="00E20AC7"/>
    <w:rsid w:val="00E75816"/>
    <w:rsid w:val="00F26788"/>
    <w:rsid w:val="00F8418E"/>
    <w:rsid w:val="00F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B9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41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0F30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85A1A"/>
    <w:pPr>
      <w:ind w:left="720"/>
    </w:pPr>
  </w:style>
  <w:style w:type="character" w:styleId="FootnoteReference">
    <w:name w:val="footnote reference"/>
    <w:aliases w:val="Footnote,Footnote symbol,Fussnota,ftref"/>
    <w:basedOn w:val="DefaultParagraphFont"/>
    <w:uiPriority w:val="99"/>
    <w:semiHidden/>
    <w:rsid w:val="005E525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2</Pages>
  <Words>934</Words>
  <Characters>5423</Characters>
  <Application>Microsoft Office Outlook</Application>
  <DocSecurity>0</DocSecurity>
  <Lines>0</Lines>
  <Paragraphs>0</Paragraphs>
  <ScaleCrop>false</ScaleCrop>
  <Company>Tosiba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VII: Descrierea planului de acțiune</dc:title>
  <dc:subject/>
  <dc:creator>Ungureanu</dc:creator>
  <cp:keywords/>
  <dc:description/>
  <cp:lastModifiedBy>Ungureanu</cp:lastModifiedBy>
  <cp:revision>21</cp:revision>
  <dcterms:created xsi:type="dcterms:W3CDTF">2016-03-25T09:02:00Z</dcterms:created>
  <dcterms:modified xsi:type="dcterms:W3CDTF">2016-04-26T20:54:00Z</dcterms:modified>
</cp:coreProperties>
</file>