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79" w:rsidRDefault="00E87F79" w:rsidP="006F518E">
      <w:pPr>
        <w:spacing w:before="240" w:after="0" w:line="276" w:lineRule="auto"/>
        <w:rPr>
          <w:rFonts w:ascii="Trebuchet MS" w:hAnsi="Trebuchet MS"/>
        </w:rPr>
      </w:pPr>
      <w:r>
        <w:rPr>
          <w:rFonts w:ascii="Trebuchet MS" w:hAnsi="Trebuchet MS"/>
        </w:rPr>
        <w:t>INTRODUCERE</w:t>
      </w:r>
    </w:p>
    <w:p w:rsidR="00E87F79" w:rsidRDefault="00E87F79" w:rsidP="006F518E">
      <w:pPr>
        <w:spacing w:after="0" w:line="276" w:lineRule="auto"/>
        <w:jc w:val="both"/>
        <w:rPr>
          <w:rFonts w:ascii="Trebuchet MS" w:hAnsi="Trebuchet MS"/>
        </w:rPr>
      </w:pPr>
      <w:r>
        <w:rPr>
          <w:rFonts w:ascii="Trebuchet MS" w:hAnsi="Trebuchet MS"/>
        </w:rPr>
        <w:t>Prezenta stategie de dezvoltare locala (SDL) are ca arie de acoperire Asocierea ”Drumul Voievozilor”, formată din parteneri publici, privați și ai societății civile din șase comune: Rîfov, Dumbrava, Berceni, Gherghița, Olari și Bărcănești, toate din județul Prahova și care se vor constitui, conform OG 26/2000, în Grupul de Acțiune Locală (GAL) ”Drumul Voievozilor”.</w:t>
      </w:r>
    </w:p>
    <w:p w:rsidR="00E87F79" w:rsidRDefault="00E87F79" w:rsidP="006F518E">
      <w:pPr>
        <w:shd w:val="clear" w:color="auto" w:fill="BDD6EE"/>
        <w:spacing w:after="0" w:line="276" w:lineRule="auto"/>
        <w:jc w:val="both"/>
        <w:rPr>
          <w:rFonts w:ascii="Trebuchet MS" w:hAnsi="Trebuchet MS"/>
        </w:rPr>
      </w:pPr>
      <w:r>
        <w:rPr>
          <w:rFonts w:ascii="Trebuchet MS" w:hAnsi="Trebuchet MS"/>
        </w:rPr>
        <w:t>Suprafața acoperită este de 226,29 km</w:t>
      </w:r>
      <w:r>
        <w:rPr>
          <w:rFonts w:ascii="Trebuchet MS" w:hAnsi="Trebuchet MS"/>
          <w:vertAlign w:val="superscript"/>
        </w:rPr>
        <w:t>2</w:t>
      </w:r>
      <w:r>
        <w:rPr>
          <w:rFonts w:ascii="Trebuchet MS" w:hAnsi="Trebuchet MS"/>
        </w:rPr>
        <w:t xml:space="preserve"> și cuprinde un număr de 29495 locuitori (conform Recensământului populației 2011).</w:t>
      </w:r>
    </w:p>
    <w:p w:rsidR="00E87F79" w:rsidRPr="00B221DD" w:rsidRDefault="00E87F79" w:rsidP="006F518E">
      <w:pPr>
        <w:shd w:val="clear" w:color="auto" w:fill="BDD6EE"/>
        <w:spacing w:after="0" w:line="276" w:lineRule="auto"/>
        <w:jc w:val="both"/>
        <w:rPr>
          <w:rFonts w:ascii="Trebuchet MS" w:hAnsi="Trebuchet MS"/>
        </w:rPr>
      </w:pPr>
      <w:r>
        <w:rPr>
          <w:rFonts w:ascii="Trebuchet MS" w:hAnsi="Trebuchet MS"/>
        </w:rPr>
        <w:t xml:space="preserve">Amplasarea geografică a GAL ”Drumul Voievozilor este în apropierea orașului Ploiești, </w:t>
      </w:r>
      <w:r w:rsidRPr="00C83309">
        <w:rPr>
          <w:rFonts w:ascii="Trebuchet MS" w:hAnsi="Trebuchet MS"/>
        </w:rPr>
        <w:t>în partea de S-E a județului Prahova</w:t>
      </w:r>
      <w:r>
        <w:rPr>
          <w:rFonts w:ascii="Trebuchet MS" w:hAnsi="Trebuchet MS"/>
        </w:rPr>
        <w:t>, predominant în zona de câmpie, iar activitatea locuitorilor este majoritar agricolă.</w:t>
      </w:r>
    </w:p>
    <w:p w:rsidR="00E87F79" w:rsidRPr="00EB142C" w:rsidRDefault="00E87F79" w:rsidP="006F518E">
      <w:pPr>
        <w:spacing w:after="0" w:line="276" w:lineRule="auto"/>
        <w:jc w:val="both"/>
        <w:rPr>
          <w:rFonts w:ascii="Trebuchet MS" w:hAnsi="Trebuchet MS"/>
        </w:rPr>
      </w:pPr>
      <w:r w:rsidRPr="00EB142C">
        <w:rPr>
          <w:rFonts w:ascii="Trebuchet MS" w:hAnsi="Trebuchet MS"/>
        </w:rPr>
        <w:t>În conformitate cu prevederile Regulamentului (UE) nr. 1305/2013 al Parlamentului European și al Consiliului, dezvoltarea locală este plasată sub responsabilitatea comunității și beneficiază de sprijin FEADR, ceea ce reprezintă o modalitate de implementare care permite partenerilor locali să elaboreze o strategie de dezvoltare locală bazată pe analiza nevoilor și priorităților specifice teritoriului și care este implementată prin măsura LEADER din PNDR.</w:t>
      </w:r>
    </w:p>
    <w:p w:rsidR="00E87F79" w:rsidRPr="00EB142C" w:rsidRDefault="00E87F79" w:rsidP="006F518E">
      <w:pPr>
        <w:spacing w:after="0" w:line="276" w:lineRule="auto"/>
        <w:jc w:val="both"/>
        <w:rPr>
          <w:rFonts w:ascii="Trebuchet MS" w:hAnsi="Trebuchet MS"/>
        </w:rPr>
      </w:pPr>
      <w:r w:rsidRPr="00EB142C">
        <w:rPr>
          <w:rFonts w:ascii="Trebuchet MS" w:hAnsi="Trebuchet MS"/>
        </w:rPr>
        <w:t xml:space="preserve">Prin abordarea locală, principiile de implementare generale obligatorii impuse de legislația europeană sunt repectate, dar obiectivele specifice locale diferă față de cele abordate prin PNDR la nivel național. </w:t>
      </w:r>
    </w:p>
    <w:p w:rsidR="00E87F79" w:rsidRDefault="00E87F79" w:rsidP="006F518E">
      <w:pPr>
        <w:spacing w:after="0" w:line="276" w:lineRule="auto"/>
        <w:jc w:val="both"/>
        <w:rPr>
          <w:rFonts w:ascii="Trebuchet MS" w:hAnsi="Trebuchet MS"/>
        </w:rPr>
      </w:pPr>
      <w:r w:rsidRPr="00EB142C">
        <w:rPr>
          <w:rFonts w:ascii="Trebuchet MS" w:hAnsi="Trebuchet MS"/>
        </w:rPr>
        <w:t>Proiectele sprijinite la nivelul strategiei de dezvoltare locală au un impact pozitiv asupra obiectivelor FEADR, incluzând aspecte specifice care nu pot avea caracter de generalizare la nivel național.</w:t>
      </w:r>
    </w:p>
    <w:p w:rsidR="00E87F79" w:rsidRPr="00D43C43" w:rsidRDefault="00E87F79" w:rsidP="006F518E">
      <w:pPr>
        <w:shd w:val="clear" w:color="auto" w:fill="BDD6EE"/>
        <w:spacing w:after="0" w:line="276" w:lineRule="auto"/>
        <w:jc w:val="both"/>
        <w:rPr>
          <w:rFonts w:ascii="Trebuchet MS" w:hAnsi="Trebuchet MS"/>
        </w:rPr>
      </w:pPr>
      <w:r w:rsidRPr="00D43C43">
        <w:rPr>
          <w:rFonts w:ascii="Trebuchet MS" w:hAnsi="Trebuchet MS"/>
          <w:b/>
        </w:rPr>
        <w:t>Importanta impelementarii LEADER</w:t>
      </w:r>
      <w:r w:rsidRPr="00EB142C">
        <w:rPr>
          <w:rFonts w:ascii="Trebuchet MS" w:hAnsi="Trebuchet MS"/>
        </w:rPr>
        <w:t>:</w:t>
      </w:r>
      <w:r w:rsidRPr="00D43C43">
        <w:rPr>
          <w:rFonts w:ascii="Trebuchet MS" w:hAnsi="Trebuchet MS"/>
        </w:rPr>
        <w:t xml:space="preserve"> Potenţialul Grup de Acţiune Locală ”</w:t>
      </w:r>
      <w:r>
        <w:rPr>
          <w:rFonts w:ascii="Trebuchet MS" w:hAnsi="Trebuchet MS"/>
        </w:rPr>
        <w:t>DRUMUL VOIEVOZILOR</w:t>
      </w:r>
      <w:r w:rsidRPr="00D43C43">
        <w:rPr>
          <w:rFonts w:ascii="Trebuchet MS" w:hAnsi="Trebuchet MS"/>
        </w:rPr>
        <w:t xml:space="preserve">” îşi propune să aducă - prin Planul de Dezvoltare Locală elaborat - cele mai bune argumente care să demonstreze capacitatea sa de a aplica Axa LEADER cu succes. În tot acest demers, locuitorii teritoriului </w:t>
      </w:r>
      <w:r>
        <w:rPr>
          <w:rFonts w:ascii="Trebuchet MS" w:hAnsi="Trebuchet MS"/>
        </w:rPr>
        <w:t>DRUMUL VOIEVOZILOR</w:t>
      </w:r>
      <w:r w:rsidRPr="00D43C43">
        <w:rPr>
          <w:rFonts w:ascii="Trebuchet MS" w:hAnsi="Trebuchet MS"/>
        </w:rPr>
        <w:t xml:space="preserve"> au dovredit ca sunt oameni receptivi care pot valorifica potenţialul local. Împreunã au stabilit măsuri pentru satisfacerea nevoilor identificate. Experienţa dobândită pânã acum, relevată în proiecte individuale, ne-a convins că dezvoltarea zonală este esenţială deoarece conduce la emanciparea unui grup mai mare de oameni, la dezvoltarea unei arii mai întinse, la crearea unei simbioze între localităţile învecinate care să urmărească dezvoltarea mediului economic şi perfecţionarea abilităţilor de organizare ale comunităţii locale.</w:t>
      </w:r>
    </w:p>
    <w:p w:rsidR="00E87F79" w:rsidRPr="00D43C43" w:rsidRDefault="00E87F79" w:rsidP="006F518E">
      <w:pPr>
        <w:shd w:val="clear" w:color="auto" w:fill="BDD6EE"/>
        <w:spacing w:after="0" w:line="276" w:lineRule="auto"/>
        <w:jc w:val="both"/>
        <w:rPr>
          <w:rFonts w:ascii="Trebuchet MS" w:hAnsi="Trebuchet MS"/>
        </w:rPr>
      </w:pPr>
      <w:r w:rsidRPr="00D43C43">
        <w:rPr>
          <w:rFonts w:ascii="Trebuchet MS" w:hAnsi="Trebuchet MS"/>
        </w:rPr>
        <w:t>Implementarea SDL vine in completarea altor programe europene sau naţionale, iar abordarea sa urmăreşte sa ofere comunităţilor rurale o metoda de implicare a partenerilor locali in orientarea dezvoltării viitoare a zonei lor.</w:t>
      </w:r>
      <w:r w:rsidRPr="00D43C43">
        <w:rPr>
          <w:rFonts w:ascii="Trebuchet MS" w:hAnsi="Trebuchet MS"/>
          <w:b/>
        </w:rPr>
        <w:t xml:space="preserve"> </w:t>
      </w:r>
    </w:p>
    <w:p w:rsidR="00E87F79" w:rsidRPr="00EB142C" w:rsidRDefault="00E87F79" w:rsidP="006F518E">
      <w:pPr>
        <w:shd w:val="clear" w:color="auto" w:fill="BDD6EE"/>
        <w:spacing w:after="0" w:line="276" w:lineRule="auto"/>
        <w:jc w:val="both"/>
        <w:rPr>
          <w:rFonts w:ascii="Trebuchet MS" w:hAnsi="Trebuchet MS"/>
        </w:rPr>
      </w:pPr>
      <w:r>
        <w:rPr>
          <w:rFonts w:ascii="Trebuchet MS" w:hAnsi="Trebuchet MS"/>
        </w:rPr>
        <w:t xml:space="preserve">Dezvoltarea </w:t>
      </w:r>
      <w:r w:rsidRPr="00EB142C">
        <w:rPr>
          <w:rFonts w:ascii="Trebuchet MS" w:hAnsi="Trebuchet MS"/>
        </w:rPr>
        <w:t xml:space="preserve"> spațiului rural prin LEADER creează oportunitatea implementării priorităților și obiectivelor Politicii Agricole Comune (PAC) ținând cont de </w:t>
      </w:r>
      <w:r>
        <w:rPr>
          <w:rFonts w:ascii="Trebuchet MS" w:hAnsi="Trebuchet MS"/>
        </w:rPr>
        <w:t xml:space="preserve">nevoile locale identificate local printr-o abordare transparenta de jos in sus avand in vedere </w:t>
      </w:r>
      <w:r w:rsidRPr="00EB142C">
        <w:rPr>
          <w:rFonts w:ascii="Trebuchet MS" w:hAnsi="Trebuchet MS"/>
        </w:rPr>
        <w:t>:</w:t>
      </w:r>
    </w:p>
    <w:p w:rsidR="00E87F79" w:rsidRPr="00EB142C" w:rsidRDefault="00E87F79" w:rsidP="00565C19">
      <w:pPr>
        <w:shd w:val="clear" w:color="auto" w:fill="BDD6EE"/>
        <w:spacing w:after="0" w:line="276" w:lineRule="auto"/>
        <w:ind w:firstLine="708"/>
        <w:jc w:val="both"/>
        <w:rPr>
          <w:rFonts w:ascii="Trebuchet MS" w:hAnsi="Trebuchet MS"/>
        </w:rPr>
      </w:pPr>
      <w:r w:rsidRPr="00EB142C">
        <w:rPr>
          <w:rFonts w:ascii="Trebuchet MS" w:hAnsi="Trebuchet MS"/>
        </w:rPr>
        <w:t>- specificul resurselor locale,</w:t>
      </w:r>
    </w:p>
    <w:p w:rsidR="00E87F79" w:rsidRPr="00EB142C" w:rsidRDefault="00E87F79" w:rsidP="00565C19">
      <w:pPr>
        <w:shd w:val="clear" w:color="auto" w:fill="BDD6EE"/>
        <w:spacing w:after="0" w:line="276" w:lineRule="auto"/>
        <w:ind w:firstLine="708"/>
        <w:jc w:val="both"/>
        <w:rPr>
          <w:rFonts w:ascii="Trebuchet MS" w:hAnsi="Trebuchet MS"/>
        </w:rPr>
      </w:pPr>
      <w:r w:rsidRPr="00EB142C">
        <w:rPr>
          <w:rFonts w:ascii="Trebuchet MS" w:hAnsi="Trebuchet MS"/>
        </w:rPr>
        <w:t xml:space="preserve">- domeniile de dezvoltare economică a zonei, </w:t>
      </w:r>
    </w:p>
    <w:p w:rsidR="00E87F79" w:rsidRPr="00EB142C" w:rsidRDefault="00E87F79" w:rsidP="00565C19">
      <w:pPr>
        <w:shd w:val="clear" w:color="auto" w:fill="BDD6EE"/>
        <w:spacing w:after="0" w:line="276" w:lineRule="auto"/>
        <w:ind w:firstLine="708"/>
        <w:jc w:val="both"/>
        <w:rPr>
          <w:rFonts w:ascii="Trebuchet MS" w:hAnsi="Trebuchet MS"/>
        </w:rPr>
      </w:pPr>
      <w:r w:rsidRPr="00EB142C">
        <w:rPr>
          <w:rFonts w:ascii="Trebuchet MS" w:hAnsi="Trebuchet MS"/>
        </w:rPr>
        <w:t xml:space="preserve">- necesitățile populației. </w:t>
      </w:r>
    </w:p>
    <w:p w:rsidR="00E87F79" w:rsidRPr="00EB142C" w:rsidRDefault="00E87F79" w:rsidP="00565C19">
      <w:pPr>
        <w:spacing w:after="0" w:line="276" w:lineRule="auto"/>
        <w:jc w:val="both"/>
        <w:rPr>
          <w:rFonts w:ascii="Trebuchet MS" w:hAnsi="Trebuchet MS"/>
        </w:rPr>
      </w:pPr>
      <w:r w:rsidRPr="00EB142C">
        <w:rPr>
          <w:rFonts w:ascii="Trebuchet MS" w:hAnsi="Trebuchet MS"/>
        </w:rPr>
        <w:t>Prin consultările care au avut loc între toți partenerii relevanți ai Asociației Grupul de Acțiune Locală ”</w:t>
      </w:r>
      <w:r>
        <w:rPr>
          <w:rFonts w:ascii="Trebuchet MS" w:hAnsi="Trebuchet MS"/>
        </w:rPr>
        <w:t>DRUMUL VOIEVOZILOR</w:t>
      </w:r>
      <w:r w:rsidRPr="00EB142C">
        <w:rPr>
          <w:rFonts w:ascii="Trebuchet MS" w:hAnsi="Trebuchet MS"/>
        </w:rPr>
        <w:t>”, dar și pe baza analizei diagnostic a teritoriului și a analizei SWOT, s-au stabilit direcțiile și măsurile care vor asigura  îndeplinirea obiectivelor previzionate a fi atinse ca urmare a implementarii SDL in microregiune.</w:t>
      </w:r>
    </w:p>
    <w:p w:rsidR="00E87F79" w:rsidRPr="00EB142C" w:rsidRDefault="00E87F79" w:rsidP="00565C19">
      <w:pPr>
        <w:spacing w:after="0" w:line="276" w:lineRule="auto"/>
        <w:jc w:val="both"/>
        <w:rPr>
          <w:rFonts w:ascii="Trebuchet MS" w:hAnsi="Trebuchet MS"/>
        </w:rPr>
      </w:pPr>
      <w:r w:rsidRPr="00EB142C">
        <w:rPr>
          <w:rFonts w:ascii="Trebuchet MS" w:hAnsi="Trebuchet MS"/>
        </w:rPr>
        <w:t>Se preconizează ca prin implementarea LEADER in teritoriul GAL”</w:t>
      </w:r>
      <w:r>
        <w:rPr>
          <w:rFonts w:ascii="Trebuchet MS" w:hAnsi="Trebuchet MS"/>
        </w:rPr>
        <w:t>DRUMUL VOIEVOZILOR</w:t>
      </w:r>
      <w:r w:rsidRPr="00EB142C">
        <w:rPr>
          <w:rFonts w:ascii="Trebuchet MS" w:hAnsi="Trebuchet MS"/>
        </w:rPr>
        <w:t xml:space="preserve">”sa se atingă </w:t>
      </w:r>
      <w:r w:rsidRPr="00B4084F">
        <w:rPr>
          <w:rFonts w:ascii="Trebuchet MS" w:hAnsi="Trebuchet MS"/>
          <w:b/>
          <w:shd w:val="clear" w:color="auto" w:fill="BDD6EE"/>
        </w:rPr>
        <w:t>următoarele obiective</w:t>
      </w:r>
      <w:r w:rsidRPr="00EB142C">
        <w:rPr>
          <w:rFonts w:ascii="Trebuchet MS" w:hAnsi="Trebuchet MS"/>
        </w:rPr>
        <w:t>, așa cum sunt menționate în Reg. UE nr. 1305/2013, art. 4:</w:t>
      </w:r>
    </w:p>
    <w:p w:rsidR="00E87F79" w:rsidRPr="00EB142C" w:rsidRDefault="00E87F79" w:rsidP="00565C19">
      <w:pPr>
        <w:pStyle w:val="ListParagraph"/>
        <w:numPr>
          <w:ilvl w:val="0"/>
          <w:numId w:val="1"/>
        </w:numPr>
        <w:shd w:val="clear" w:color="auto" w:fill="BDD6EE"/>
        <w:spacing w:after="0" w:line="276" w:lineRule="auto"/>
        <w:jc w:val="both"/>
        <w:rPr>
          <w:rFonts w:ascii="Trebuchet MS" w:hAnsi="Trebuchet MS"/>
          <w:b/>
        </w:rPr>
      </w:pPr>
      <w:r w:rsidRPr="00EB142C">
        <w:rPr>
          <w:rFonts w:ascii="Trebuchet MS" w:hAnsi="Trebuchet MS"/>
          <w:b/>
        </w:rPr>
        <w:t>i) restructurarea și creșterea viabilității exploatațiilor agricole;</w:t>
      </w:r>
    </w:p>
    <w:p w:rsidR="00E87F79" w:rsidRPr="00EB142C" w:rsidRDefault="00E87F79" w:rsidP="00565C19">
      <w:pPr>
        <w:pStyle w:val="ListParagraph"/>
        <w:numPr>
          <w:ilvl w:val="0"/>
          <w:numId w:val="1"/>
        </w:numPr>
        <w:shd w:val="clear" w:color="auto" w:fill="BDD6EE"/>
        <w:spacing w:after="0" w:line="276" w:lineRule="auto"/>
        <w:jc w:val="both"/>
        <w:rPr>
          <w:rFonts w:ascii="Trebuchet MS" w:hAnsi="Trebuchet MS"/>
          <w:b/>
        </w:rPr>
      </w:pPr>
      <w:r w:rsidRPr="00EB142C">
        <w:rPr>
          <w:rFonts w:ascii="Trebuchet MS" w:hAnsi="Trebuchet MS"/>
          <w:b/>
        </w:rPr>
        <w:t>ii) gestionarea durabilă a resurselor naturale și combaterea schimbărilor climatice;</w:t>
      </w:r>
    </w:p>
    <w:p w:rsidR="00E87F79" w:rsidRPr="00EB142C" w:rsidRDefault="00E87F79" w:rsidP="00565C19">
      <w:pPr>
        <w:pStyle w:val="ListParagraph"/>
        <w:numPr>
          <w:ilvl w:val="0"/>
          <w:numId w:val="1"/>
        </w:numPr>
        <w:shd w:val="clear" w:color="auto" w:fill="BDD6EE"/>
        <w:spacing w:after="0" w:line="276" w:lineRule="auto"/>
        <w:jc w:val="both"/>
        <w:rPr>
          <w:rFonts w:ascii="Trebuchet MS" w:hAnsi="Trebuchet MS"/>
          <w:b/>
        </w:rPr>
      </w:pPr>
      <w:r w:rsidRPr="00EB142C">
        <w:rPr>
          <w:rFonts w:ascii="Trebuchet MS" w:hAnsi="Trebuchet MS"/>
          <w:b/>
        </w:rPr>
        <w:t>iii) diversificarea activităților economice, crearea de locuri de muncă, îmbunătățirea infrastructurii și serviciilor pentru îmbunătățirea calității vieții în zonele rurale.</w:t>
      </w:r>
    </w:p>
    <w:p w:rsidR="00E87F79" w:rsidRPr="00EB142C" w:rsidRDefault="00E87F79" w:rsidP="00565C19">
      <w:pPr>
        <w:spacing w:after="0" w:line="276" w:lineRule="auto"/>
        <w:jc w:val="both"/>
        <w:rPr>
          <w:rFonts w:ascii="Trebuchet MS" w:hAnsi="Trebuchet MS"/>
        </w:rPr>
      </w:pPr>
    </w:p>
    <w:p w:rsidR="00E87F79" w:rsidRPr="00EB142C" w:rsidRDefault="00E87F79" w:rsidP="006F518E">
      <w:pPr>
        <w:spacing w:after="0" w:line="276" w:lineRule="auto"/>
        <w:jc w:val="both"/>
        <w:rPr>
          <w:rFonts w:ascii="Trebuchet MS" w:hAnsi="Trebuchet MS"/>
        </w:rPr>
      </w:pPr>
      <w:r w:rsidRPr="00EB142C">
        <w:rPr>
          <w:rFonts w:ascii="Trebuchet MS" w:hAnsi="Trebuchet MS"/>
        </w:rPr>
        <w:t>Pentru atingerea acestor obiective, se au în vedere, ca principale priorități de dezvoltare, așa cum sunt menționate în Reg. UE nr. 1305/2013, art. 5, următoarele:</w:t>
      </w:r>
    </w:p>
    <w:p w:rsidR="00E87F79" w:rsidRPr="0056488D" w:rsidRDefault="00E87F79" w:rsidP="00565C19">
      <w:pPr>
        <w:pStyle w:val="ListParagraph"/>
        <w:numPr>
          <w:ilvl w:val="0"/>
          <w:numId w:val="2"/>
        </w:numPr>
        <w:spacing w:after="0" w:line="276" w:lineRule="auto"/>
        <w:jc w:val="both"/>
        <w:rPr>
          <w:rFonts w:ascii="Trebuchet MS" w:hAnsi="Trebuchet MS"/>
        </w:rPr>
      </w:pPr>
      <w:r w:rsidRPr="00EB142C">
        <w:rPr>
          <w:rFonts w:ascii="Trebuchet MS" w:hAnsi="Trebuchet MS"/>
          <w:bCs/>
        </w:rPr>
        <w:t>P1: încurajarea transferului de cunoștințe și a inovării în agricultură, silvicultură și zonele rurale, inclusiv în domeniul de intervenție 1A) Încurajarea inovării</w:t>
      </w:r>
      <w:r w:rsidRPr="0056488D">
        <w:rPr>
          <w:rFonts w:ascii="Trebuchet MS" w:hAnsi="Trebuchet MS"/>
          <w:bCs/>
        </w:rPr>
        <w:t>, a cooperării și a creării unei baze de cunostințe în zonele rurale;</w:t>
      </w:r>
    </w:p>
    <w:p w:rsidR="00E87F79" w:rsidRPr="00EB142C" w:rsidRDefault="00E87F79" w:rsidP="00565C19">
      <w:pPr>
        <w:pStyle w:val="ListParagraph"/>
        <w:numPr>
          <w:ilvl w:val="0"/>
          <w:numId w:val="2"/>
        </w:numPr>
        <w:spacing w:after="0" w:line="276" w:lineRule="auto"/>
        <w:jc w:val="both"/>
        <w:rPr>
          <w:rFonts w:ascii="Trebuchet MS" w:hAnsi="Trebuchet MS"/>
        </w:rPr>
      </w:pPr>
      <w:r w:rsidRPr="00EB142C">
        <w:rPr>
          <w:rFonts w:ascii="Trebuchet MS" w:hAnsi="Trebuchet MS"/>
        </w:rPr>
        <w:t>P2: Creșterea viabilității fermelor și a competitivității tuturor tipurilor de agricultură și promovarea tehnologiilor agricole inovatoare și a gestionării durabile a pădurilor;</w:t>
      </w:r>
    </w:p>
    <w:p w:rsidR="00E87F79" w:rsidRDefault="00E87F79" w:rsidP="00565C19">
      <w:pPr>
        <w:pStyle w:val="ListParagraph"/>
        <w:numPr>
          <w:ilvl w:val="0"/>
          <w:numId w:val="2"/>
        </w:numPr>
        <w:spacing w:after="0" w:line="276" w:lineRule="auto"/>
        <w:jc w:val="both"/>
        <w:rPr>
          <w:rFonts w:ascii="Trebuchet MS" w:hAnsi="Trebuchet MS"/>
        </w:rPr>
      </w:pPr>
      <w:r w:rsidRPr="00EB142C">
        <w:rPr>
          <w:rFonts w:ascii="Trebuchet MS" w:hAnsi="Trebuchet MS"/>
        </w:rPr>
        <w:t>P3: Promovarea organizării lanțului alimentar, inclusiv a sectoarelor de prelucrare și comercializare a produselor agricole, a bunăstării animalelor și a gestionării riscurilor în agricultură;</w:t>
      </w:r>
    </w:p>
    <w:p w:rsidR="00E87F79" w:rsidRPr="009F0258" w:rsidRDefault="00E87F79" w:rsidP="009F0258">
      <w:pPr>
        <w:pStyle w:val="ListParagraph"/>
        <w:numPr>
          <w:ilvl w:val="0"/>
          <w:numId w:val="2"/>
        </w:numPr>
        <w:spacing w:after="0" w:line="276" w:lineRule="auto"/>
        <w:jc w:val="both"/>
        <w:rPr>
          <w:rFonts w:ascii="Trebuchet MS" w:hAnsi="Trebuchet MS"/>
        </w:rPr>
      </w:pPr>
      <w:r>
        <w:rPr>
          <w:rFonts w:ascii="Trebuchet MS" w:hAnsi="Trebuchet MS"/>
        </w:rPr>
        <w:t>P4: Refacerea, conservarea și consolidarea ecosistemelor legate de agricultură și silvicultură;</w:t>
      </w:r>
    </w:p>
    <w:p w:rsidR="00E87F79" w:rsidRPr="00EB142C" w:rsidRDefault="00E87F79" w:rsidP="00565C19">
      <w:pPr>
        <w:pStyle w:val="ListParagraph"/>
        <w:numPr>
          <w:ilvl w:val="0"/>
          <w:numId w:val="2"/>
        </w:numPr>
        <w:spacing w:after="0" w:line="276" w:lineRule="auto"/>
        <w:jc w:val="both"/>
        <w:rPr>
          <w:rFonts w:ascii="Trebuchet MS" w:hAnsi="Trebuchet MS"/>
        </w:rPr>
      </w:pPr>
      <w:r w:rsidRPr="00EB142C">
        <w:rPr>
          <w:rFonts w:ascii="Trebuchet MS" w:hAnsi="Trebuchet MS"/>
        </w:rPr>
        <w:t>P5: Promovarea eficientă a resurselor și sprijinirea tranziției către o economie cu emisii reduse de carbon și rezistență la schimbările climatice în sectoarele agricol, alimentar și forestier;</w:t>
      </w:r>
    </w:p>
    <w:p w:rsidR="00E87F79" w:rsidRPr="00EB142C" w:rsidRDefault="00E87F79" w:rsidP="00565C19">
      <w:pPr>
        <w:pStyle w:val="ListParagraph"/>
        <w:numPr>
          <w:ilvl w:val="0"/>
          <w:numId w:val="2"/>
        </w:numPr>
        <w:spacing w:after="0" w:line="276" w:lineRule="auto"/>
        <w:jc w:val="both"/>
        <w:rPr>
          <w:rFonts w:ascii="Trebuchet MS" w:hAnsi="Trebuchet MS"/>
        </w:rPr>
      </w:pPr>
      <w:r w:rsidRPr="00EB142C">
        <w:rPr>
          <w:rFonts w:ascii="Trebuchet MS" w:hAnsi="Trebuchet MS"/>
        </w:rPr>
        <w:t>P6: Promovarea incluziunii sociale, a reducerii sărăciei și a dezvoltării economice în zonele rurale.</w:t>
      </w:r>
    </w:p>
    <w:p w:rsidR="00E87F79" w:rsidRPr="00EB142C" w:rsidRDefault="00E87F79" w:rsidP="006F518E">
      <w:pPr>
        <w:shd w:val="clear" w:color="auto" w:fill="BDD6EE"/>
        <w:spacing w:after="0" w:line="276" w:lineRule="auto"/>
        <w:jc w:val="both"/>
        <w:rPr>
          <w:rFonts w:ascii="Trebuchet MS" w:hAnsi="Trebuchet MS"/>
        </w:rPr>
      </w:pPr>
      <w:r w:rsidRPr="00EB142C">
        <w:rPr>
          <w:rFonts w:ascii="Trebuchet MS" w:hAnsi="Trebuchet MS"/>
          <w:b/>
        </w:rPr>
        <w:t>Cooperare</w:t>
      </w:r>
      <w:r w:rsidRPr="00EB142C">
        <w:rPr>
          <w:rFonts w:ascii="Trebuchet MS" w:hAnsi="Trebuchet MS"/>
        </w:rPr>
        <w:t>: Partenerii GAL ”</w:t>
      </w:r>
      <w:r>
        <w:rPr>
          <w:rFonts w:ascii="Trebuchet MS" w:hAnsi="Trebuchet MS"/>
        </w:rPr>
        <w:t>DRUMUL VOIEVOZILOR</w:t>
      </w:r>
      <w:r w:rsidRPr="00EB142C">
        <w:rPr>
          <w:rFonts w:ascii="Trebuchet MS" w:hAnsi="Trebuchet MS"/>
        </w:rPr>
        <w:t xml:space="preserve">”  au stabilit cu ocazia intanlirilor necesitatea de a desfasura </w:t>
      </w:r>
      <w:r w:rsidRPr="0056488D">
        <w:rPr>
          <w:rFonts w:ascii="Trebuchet MS" w:hAnsi="Trebuchet MS"/>
        </w:rPr>
        <w:t>activitati de cooperare</w:t>
      </w:r>
      <w:r w:rsidRPr="00EB142C">
        <w:rPr>
          <w:rFonts w:ascii="Trebuchet MS" w:hAnsi="Trebuchet MS"/>
        </w:rPr>
        <w:t xml:space="preserve"> cu alte teritorii incluse în strategiile de dezvoltare locală pentru a  facilita transferul şi adaptarea inovaţiilor dezvoltate în altă parte, schimb de bune practici si cunostiinte care sa imbunatateasca a activitatea noului GAL aflat la inceput de drum.</w:t>
      </w:r>
    </w:p>
    <w:p w:rsidR="00E87F79" w:rsidRPr="00EB142C" w:rsidRDefault="00E87F79" w:rsidP="006F518E">
      <w:pPr>
        <w:spacing w:after="0" w:line="276" w:lineRule="auto"/>
        <w:jc w:val="both"/>
        <w:rPr>
          <w:rFonts w:ascii="Trebuchet MS" w:hAnsi="Trebuchet MS"/>
        </w:rPr>
      </w:pPr>
      <w:r w:rsidRPr="00EB142C">
        <w:rPr>
          <w:rFonts w:ascii="Trebuchet MS" w:hAnsi="Trebuchet MS"/>
        </w:rPr>
        <w:t xml:space="preserve">Viziunea strategiei stabileşte cu claritate alternativele de dezvoltare ale comunelor aparținând asocierii </w:t>
      </w:r>
      <w:r>
        <w:rPr>
          <w:rFonts w:ascii="Trebuchet MS" w:hAnsi="Trebuchet MS"/>
        </w:rPr>
        <w:t>DRUMUL VOIEVOZILOR</w:t>
      </w:r>
      <w:r w:rsidRPr="00EB142C">
        <w:rPr>
          <w:rFonts w:ascii="Trebuchet MS" w:hAnsi="Trebuchet MS"/>
        </w:rPr>
        <w:t xml:space="preserve">pentru perioada 2014-2020 şi constituie diferenţa dintre ceea ce reprezintă astăzi şi ceea ce trebuie să devină zona în următorii 7 ani. Conceptul strategic de dezvoltare se traduce astfel printr-o dezvoltare economică datorată poziţiei geostrategice, determinată de atragerea de firme/activităţi economice/investiţii. În acest sens, trebuie urmate doua puncte prioritare: cresterea gradului de atractivitate a zonei (prin imbunătăţirea imaginii, a calităţii vieţii, prin revitalizare rurală) şi facilităţi de atragere a firmelor private.  </w:t>
      </w:r>
    </w:p>
    <w:sectPr w:rsidR="00E87F79" w:rsidRPr="00EB142C" w:rsidSect="006F518E">
      <w:pgSz w:w="11906" w:h="16838" w:code="9"/>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
    <w:nsid w:val="347D5C55"/>
    <w:multiLevelType w:val="hybridMultilevel"/>
    <w:tmpl w:val="DFD0DD64"/>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hint="default"/>
      </w:rPr>
    </w:lvl>
    <w:lvl w:ilvl="8" w:tplc="04180005">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9D4"/>
    <w:rsid w:val="000A79D4"/>
    <w:rsid w:val="00124A41"/>
    <w:rsid w:val="002C39C7"/>
    <w:rsid w:val="003A1A65"/>
    <w:rsid w:val="00532878"/>
    <w:rsid w:val="0056488D"/>
    <w:rsid w:val="00565C19"/>
    <w:rsid w:val="00593774"/>
    <w:rsid w:val="005C0463"/>
    <w:rsid w:val="00637E4F"/>
    <w:rsid w:val="006F518E"/>
    <w:rsid w:val="0087393B"/>
    <w:rsid w:val="00964A5A"/>
    <w:rsid w:val="009F0258"/>
    <w:rsid w:val="00A841D1"/>
    <w:rsid w:val="00B221DD"/>
    <w:rsid w:val="00B3233E"/>
    <w:rsid w:val="00B4084F"/>
    <w:rsid w:val="00B81FAF"/>
    <w:rsid w:val="00C83309"/>
    <w:rsid w:val="00CA41C6"/>
    <w:rsid w:val="00D414CE"/>
    <w:rsid w:val="00D43C43"/>
    <w:rsid w:val="00DF1F3C"/>
    <w:rsid w:val="00E44B34"/>
    <w:rsid w:val="00E726B7"/>
    <w:rsid w:val="00E77E39"/>
    <w:rsid w:val="00E87F79"/>
    <w:rsid w:val="00EB142C"/>
    <w:rsid w:val="00F05576"/>
    <w:rsid w:val="00F5310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D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79D4"/>
    <w:pPr>
      <w:ind w:left="720"/>
    </w:pPr>
  </w:style>
</w:styles>
</file>

<file path=word/webSettings.xml><?xml version="1.0" encoding="utf-8"?>
<w:webSettings xmlns:r="http://schemas.openxmlformats.org/officeDocument/2006/relationships" xmlns:w="http://schemas.openxmlformats.org/wordprocessingml/2006/main">
  <w:divs>
    <w:div w:id="535002864">
      <w:marLeft w:val="0"/>
      <w:marRight w:val="0"/>
      <w:marTop w:val="0"/>
      <w:marBottom w:val="0"/>
      <w:divBdr>
        <w:top w:val="none" w:sz="0" w:space="0" w:color="auto"/>
        <w:left w:val="none" w:sz="0" w:space="0" w:color="auto"/>
        <w:bottom w:val="none" w:sz="0" w:space="0" w:color="auto"/>
        <w:right w:val="none" w:sz="0" w:space="0" w:color="auto"/>
      </w:divBdr>
    </w:div>
    <w:div w:id="53500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895</Words>
  <Characters>5194</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Ungureanu</cp:lastModifiedBy>
  <cp:revision>19</cp:revision>
  <dcterms:created xsi:type="dcterms:W3CDTF">2016-03-16T06:19:00Z</dcterms:created>
  <dcterms:modified xsi:type="dcterms:W3CDTF">2016-04-26T21:00:00Z</dcterms:modified>
</cp:coreProperties>
</file>